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560" w:lineRule="exact"/>
        <w:rPr>
          <w:rFonts w:ascii="黑体" w:hAnsi="黑体" w:eastAsia="黑体"/>
          <w:color w:val="000000" w:themeColor="text1"/>
          <w:sz w:val="32"/>
          <w:szCs w:val="32"/>
        </w:rPr>
      </w:pPr>
      <w:bookmarkStart w:id="1" w:name="_GoBack"/>
      <w:bookmarkEnd w:id="1"/>
      <w:r>
        <w:rPr>
          <w:rFonts w:ascii="黑体" w:hAnsi="黑体" w:eastAsia="黑体"/>
          <w:color w:val="000000" w:themeColor="text1"/>
          <w:sz w:val="32"/>
          <w:szCs w:val="32"/>
        </w:rPr>
        <w:t>附件2</w:t>
      </w:r>
    </w:p>
    <w:p>
      <w:pPr>
        <w:spacing w:line="560" w:lineRule="exact"/>
        <w:rPr>
          <w:rFonts w:ascii="Times New Roman" w:hAnsi="Times New Roman" w:eastAsia="仿宋"/>
          <w:color w:val="000000" w:themeColor="text1"/>
          <w:sz w:val="2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普通高等学校戏曲类本科专业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</w:rPr>
        <w:t>省际联考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考试说明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begin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instrText xml:space="preserve"> = 1 \* ROMAN </w:instrTex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separate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I</w: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end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音乐表演（戏曲音乐）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音乐表演（戏曲音乐）省际联考分京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昆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剧器乐、地方剧种器乐两个方向。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一、考试科目和分值</w:t>
      </w:r>
    </w:p>
    <w:p>
      <w:pPr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（一）京昆器乐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</w:rPr>
        <w:t>方向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考试包括器乐演奏、不同声腔板式唱段演奏、简谱视唱、简谱视奏、乐理五个科目。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五科总分为300分，其中器乐演奏120分、</w:t>
      </w:r>
      <w:bookmarkStart w:id="0" w:name="_Hlk93939847"/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不同声腔板式唱段演奏60分、</w:t>
      </w:r>
      <w:bookmarkEnd w:id="0"/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简谱视唱40分、简谱视奏40分、乐理40分。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（二）地方剧种器乐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</w:rPr>
        <w:t>方向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考试包括地方剧种器乐演奏、简谱视唱、简谱视奏、乐理四个科目。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四科总分为300分，其中器乐演奏180分、简谱视唱40分、简谱视奏40分、乐理40分。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二、考试内容和形式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（一）京昆器乐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</w:rPr>
        <w:t>方向</w:t>
      </w:r>
    </w:p>
    <w:p>
      <w:pPr>
        <w:tabs>
          <w:tab w:val="center" w:pos="4153"/>
        </w:tabs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1.器乐演奏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主要考查考生器乐演奏和伴奏能力，以及对京昆唱腔、曲牌的理解和表达能力等。</w:t>
      </w:r>
    </w:p>
    <w:p>
      <w:pPr>
        <w:spacing w:line="560" w:lineRule="exact"/>
        <w:ind w:firstLine="642" w:firstLineChars="200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器乐演奏包括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zh-TW" w:eastAsia="zh-TW"/>
        </w:rPr>
        <w:t>京昆器乐文场专业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zh-CN"/>
        </w:rPr>
        <w:t>演奏、器乐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zh-TW" w:eastAsia="zh-TW"/>
        </w:rPr>
        <w:t>武场打击乐专业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zh-CN"/>
        </w:rPr>
        <w:t>演奏，考试形式为面试。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器乐文场专业京胡、京二胡、月琴、三弦等需单独演奏西皮、二黄或反二黄唱段共2段，行当及板式不限，不可演奏曲牌或独奏曲，不可与其他任何乐器合奏。月琴和三弦除演奏本专业以外还需演奏笛子和唢呐两种乐器。文场器乐考试总时长不超过10分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器乐武场打击乐专业包括板鼓、大锣、铙钹、小锣。板鼓专业需独立完成唱段演奏；大锣、铙钹、小锣需与板鼓专业演奏锣鼓合奏。武场器乐考试总时长不超过10分钟。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昆曲笛子自选两首曲目演奏（至少一首须为昆曲），昆曲板鼓须演奏锣鼓组合；自选一段唱段、一首曲牌演奏。昆曲器乐考试总时长不超过10分钟。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2.不同声腔板式唱段演奏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主要考查考生掌握京昆不同声腔、板式的伴奏能力。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考生现场抽取唱段演奏，如遇与器乐演奏科目中自选部分内容相同，需重新抽取试题演奏。昆曲板鼓和京剧板鼓、大锣、铙钹、小锣抽取唢呐曲牌演奏。昆曲笛子抽取器乐曲牌演奏。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3.简谱视唱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主要考查考生读谱能力，以及音准、速度、节奏、力度、表情等方面的把握能力。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面试。考生现场抽取试题，一次性视唱。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4.简谱视奏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主要考查考生视奏能力，演奏的音准、节奏以及对不同旋律技法的现场表现能力。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考生现场抽取试题，一次性演奏。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打击乐采用锣鼓经谱视奏。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5.乐理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主要考查考生对音乐基本理论知识的掌握。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笔试。考试时长为90分钟。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（二）地方剧种器乐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</w:rPr>
        <w:t>方向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1.器乐演奏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主要考查考生器乐演奏和伴奏能力，以及对本剧种唱腔、曲牌的理解和表达能力等。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器乐演奏包括地方剧种文场主奏乐器专业、文场伴奏乐器专业和武场打击乐专业。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文场主奏乐器专业根据报考的剧种确定乐器种类。考生自选一段乐曲、曲牌或技术片段进行演奏，时长不超过8分钟，不得带伴奏。唱腔演奏一首本剧种唱腔的伴奏，时长不超过10分钟。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文场伴奏乐器专业根据报考的剧种确定乐器种类。考生自选一段乐曲或技术片段进行演奏，时长不超过8分钟，不得带伴奏。并需演奏本剧种唱腔、曲牌各1段，每段时长不超过5分钟。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武场打击乐专业为板鼓等主奏乐器。由考生自选一段乐曲、曲牌或技术片段演奏，时长不超过8分钟，不得带伴奏。与打击乐器（大锣、铙钹、小锣等）共同演奏1段本剧种锣鼓合奏，时长不超过8分钟。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2.简谱视唱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考试相关要求同京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昆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器乐简谱视唱科目。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3.简谱视奏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考试相关要求同京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昆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器乐简谱视奏科目。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4.乐理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考试相关要求同京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昆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器乐乐理科目。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三、考查范围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1.器乐演奏的曲目自定。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2.乐理以李重光编写的《音乐理论基础》为主要参考依据。</w:t>
      </w: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begin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instrText xml:space="preserve"> = 2 \* ROMAN \* MERGEFORMAT </w:instrTex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separate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II</w: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end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作曲与作曲技术理论（戏曲音乐）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一、考试科目和分值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考试包括唱腔写作与音乐写作、器乐演奏、戏曲唱腔演唱、乐理、听写、五线谱视唱六个科目。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六科总分为300分，其中唱腔写作与音乐写作160分（唱腔写作100分，音乐写作60分）、器乐演奏40分、戏曲唱腔演唱30分、乐理40分、听写20分、五线谱视唱10分。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二、考试内容和形式</w:t>
      </w:r>
    </w:p>
    <w:p>
      <w:pPr>
        <w:spacing w:line="560" w:lineRule="exact"/>
        <w:ind w:firstLine="629" w:firstLineChars="196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1.唱腔写作与音乐写作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唱腔写作主要考查考生对该剧种唱腔基本规律的熟悉和掌握情况，对给出的唱词在文学理解、曲体结构布局、腔词关系、四声调值的把握等情况进行综合评定。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音乐写作主要考查考生对给出的“音乐动机”的理解、作曲技术的运用，对其旋律、节奏、速度、表情、调式调性等手段的对比、曲式结构布局等方面进行综合评定。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笔试。考试时长为240分钟。唱腔写作根据唱词创作一段戏曲唱腔；音乐写作根据给出的“音乐动机”，创作一首器乐曲。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2.器乐演奏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主要考查考生乐器演奏的综合水平以及对音乐的理解和表现、表达能力等。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面试。考生自选一段戏曲唱段（曲牌）或一首器乐曲，乐器不限；演奏时长不超过6分钟，不得带伴奏。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3.戏曲唱腔演唱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主要考查考生对戏曲唱腔演唱特点和韵味的把握情况。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面试。考生自选一首所报考剧种的唱段清唱，行当不限；演唱时长不超过3分钟，不得带伴奏。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4.乐理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主要考查考生对音乐基本理论知识、和声基础的掌握情况和基本能力。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笔试。时长为90分钟。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5.听写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主要考查考生对音高、音程、和弦、调式、旋律、节奏等方面的听辨能力。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笔试。五线谱记谱，时长为45分钟。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6.五线谱视唱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主要考查考生读谱能力，以及音准、速度、节奏、力度、表情等方面的把握能力。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面试。考生现场抽取试题，一次性视唱。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三、考查范围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1.唱腔写作，板腔体剧种（如京剧、豫剧、河北梆子等）的考查内容从该剧种主要声腔的基本板式中选定，曲牌体剧种（如昆曲等）的考查内容从该剧种常用曲牌中选定；音乐写作以给出的“音乐动机”进行写作；器乐演奏、戏曲唱腔演唱的曲目自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2.乐理以李重光编写的《音乐理论基础》及伊</w:t>
      </w:r>
      <w:r>
        <w:rPr>
          <w:rFonts w:hint="eastAsia" w:ascii="仿宋_GB2312" w:hAnsi="仿宋" w:eastAsia="仿宋"/>
          <w:color w:val="000000" w:themeColor="text1"/>
          <w:sz w:val="32"/>
          <w:szCs w:val="32"/>
        </w:rPr>
        <w:t>˙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斯波索宾等著《和声学教程》前十六章为主要参考依据。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begin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instrText xml:space="preserve"> = 3 \* ROMAN \* MERGEFORMAT </w:instrTex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separate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III</w: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end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表演（戏曲表演）</w:t>
      </w:r>
    </w:p>
    <w:p>
      <w:pPr>
        <w:spacing w:line="560" w:lineRule="exact"/>
        <w:jc w:val="center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>
        <w:rPr>
          <w:rFonts w:eastAsia="仿宋_GB2312"/>
          <w:color w:val="000000" w:themeColor="text1"/>
          <w:kern w:val="2"/>
          <w:sz w:val="32"/>
          <w:szCs w:val="32"/>
        </w:rPr>
        <w:t>表演（戏曲表演）省际联考分京昆表演、地方剧种表演、戏曲舞台监督、戏曲形体四个方向。</w:t>
      </w:r>
    </w:p>
    <w:p>
      <w:pPr>
        <w:spacing w:line="560" w:lineRule="exact"/>
        <w:ind w:left="64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一、考试科目和分值</w:t>
      </w:r>
    </w:p>
    <w:p>
      <w:pPr>
        <w:spacing w:line="560" w:lineRule="exact"/>
        <w:ind w:firstLine="640" w:firstLineChars="200"/>
        <w:rPr>
          <w:rFonts w:ascii="楷体_GB2312" w:hAnsi="Times New Roman" w:eastAsia="楷体_GB2312"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color w:val="000000" w:themeColor="text1"/>
          <w:sz w:val="32"/>
          <w:szCs w:val="32"/>
        </w:rPr>
        <w:t>（一）京昆表演方向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考试包括京剧、昆曲表演方向的表演基础、剧目片段两个科目。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两科总分300分，其中表演基础150分、剧目片段150分。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ascii="楷体_GB2312" w:hAnsi="Times New Roman" w:eastAsia="楷体_GB2312"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（二）地方剧种表演方向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考试包括地方剧种表演方向的表演基础、剧目片段两个科目。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两科总分300分，其中表演基础150分、剧目片段150分。</w:t>
      </w:r>
    </w:p>
    <w:p>
      <w:pPr>
        <w:tabs>
          <w:tab w:val="center" w:pos="4153"/>
        </w:tabs>
        <w:spacing w:line="560" w:lineRule="exact"/>
        <w:ind w:firstLine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（三）戏曲舞台监督方向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考试包括表演基础、剧目片段、戏曲基础理论三个科目。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三科总分300分，其中表演基础100分、剧目片段100分、戏曲基础理论100分。</w:t>
      </w:r>
    </w:p>
    <w:p>
      <w:pPr>
        <w:tabs>
          <w:tab w:val="center" w:pos="4153"/>
        </w:tabs>
        <w:spacing w:line="560" w:lineRule="exact"/>
        <w:ind w:firstLine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（四）戏曲形体方向</w:t>
      </w:r>
    </w:p>
    <w:p>
      <w:pPr>
        <w:pStyle w:val="13"/>
        <w:spacing w:line="560" w:lineRule="exact"/>
        <w:ind w:firstLine="64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考试包括基本功与毯子功、把子功与身段功两个科目。</w:t>
      </w:r>
    </w:p>
    <w:p>
      <w:pPr>
        <w:pStyle w:val="13"/>
        <w:spacing w:line="560" w:lineRule="exact"/>
        <w:ind w:firstLine="64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两科总分300分，其中基本功与毯子功150分、把子功与身段功150分。</w:t>
      </w:r>
    </w:p>
    <w:p>
      <w:pPr>
        <w:spacing w:line="560" w:lineRule="exact"/>
        <w:ind w:left="64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二、考试内容和形式</w:t>
      </w:r>
    </w:p>
    <w:p>
      <w:pPr>
        <w:pStyle w:val="13"/>
        <w:spacing w:line="560" w:lineRule="exact"/>
        <w:ind w:firstLine="640"/>
        <w:rPr>
          <w:rFonts w:ascii="楷体_GB2312" w:hAnsi="Times New Roman" w:eastAsia="楷体_GB2312" w:cs="Times New Roman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32"/>
        </w:rPr>
        <w:t>（一）京昆表演方向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1.表演基础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包括唱念功、基本功、毯子功、把子功、身段功。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（1）唱念功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主要考查京剧、昆曲考生对本行当常见的唱腔、念白等掌握程度，通过唱念考查考生的嗓音、音准、节奏、唱腔等方面能力及艺术表现力。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考试要求：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展示京剧、昆曲的引子、定场诗、念白、唱段等，要求具有剧种行当特色。时长不超过3分钟。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（2）基本功、毯子功、把子功、身段功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主要考查考生的腿功、腰功、把子、身段及跟头技巧等基本素质。</w:t>
      </w:r>
    </w:p>
    <w:p>
      <w:pPr>
        <w:spacing w:line="560" w:lineRule="exact"/>
        <w:ind w:left="63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考试内容：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①生、净、丑角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基本功：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正腿、十字腿、旁腿、蹁腿；左右朝天蹬；原地矮翻身；原地左右拔飞脚；原地下叉；上步串飞脚、飞脚蹁腿旋子；扫堂旋子、圈旋子及其它基础测试。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毯子功：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小翻、前扑、出场、软硬毯子功等长短跟头技巧测试。</w:t>
      </w:r>
    </w:p>
    <w:p>
      <w:pPr>
        <w:spacing w:line="560" w:lineRule="exact"/>
        <w:ind w:firstLine="643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把子功：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小快枪、大快枪、单刀枪、大刀枪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及各种器械下场花等把子功测试。</w:t>
      </w:r>
    </w:p>
    <w:p>
      <w:pPr>
        <w:spacing w:line="560" w:lineRule="exact"/>
        <w:ind w:firstLine="643"/>
        <w:rPr>
          <w:rFonts w:ascii="Times New Roman" w:hAnsi="Times New Roman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身段功：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起霸、趟马、走边及身段功组合。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②旦角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基本功：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正腿、十字腿、旁腿、蹁腿；原地矮翻身；站翻身；串翻身、原地下叉、圈绞柱；跳屁股坐子接卧云（卧鱼）；涮腰及其它基础测试。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毯子功：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下腰、前桥、后桥、蛮子、云里前桥、软硬毯子功等技巧测试。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把子功：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武旦可展示出手功，其他与生、净、丑角考试内容相同。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身段功：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与生、净、丑角考试内容相同。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2.剧目片段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主要考查考生在本行当剧目中的唱念做打水平、表演技巧、人物把握、艺术表现力等综合素质。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展示京剧或昆曲剧目片段，可采用伴奏带或现场伴奏方式（鼓、琴、笛），时长5—10分钟。</w:t>
      </w:r>
    </w:p>
    <w:p>
      <w:pPr>
        <w:spacing w:line="560" w:lineRule="exact"/>
        <w:ind w:left="643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（二）地方剧种表演方向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1.表演基础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包括唱念功、基本功、毯子功、把子功、身段功。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（1）唱念功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主要考查地方剧种考生对本剧种、本行当常见的唱腔、念白等掌握程度和嗓音条件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，以及音准、节奏、唱腔等方面能力及艺术表现力。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展示地方剧种的唱腔、念白等，要求具有剧种、行当艺术特色。时长不超过3分钟。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（2）基本功、毯子功、把子功、身段功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主要考查考生的基本功、毯子功、把子功、身段功等基本素质，以及地方剧种特色技巧展示（仅供参考）。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</w:rPr>
        <w:t>考试内容：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与京昆表演方向表演基础的基本功、毯子功、把子功、身段功部分相同，具备地方剧种特色技巧能力的考生可展示相关技巧。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2.剧目片段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主要考查考生在本剧种、本行当剧目中的唱念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做打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水平、特色表演技巧、人物塑造、艺术表现力等综合素质。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展示地方剧种剧目片段，可采用伴奏带或现场伴奏方式，时长5—10分钟。</w:t>
      </w:r>
    </w:p>
    <w:p>
      <w:pPr>
        <w:tabs>
          <w:tab w:val="center" w:pos="4153"/>
        </w:tabs>
        <w:spacing w:line="560" w:lineRule="exact"/>
        <w:ind w:firstLine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（三）戏曲舞台监督方向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1.表演基础</w:t>
      </w:r>
    </w:p>
    <w:p>
      <w:pPr>
        <w:pStyle w:val="13"/>
        <w:spacing w:line="560" w:lineRule="exact"/>
        <w:ind w:left="630" w:firstLine="0" w:firstLineChars="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考试相关要求同京昆表演方向表演基础。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2.剧目片段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考试相关要求同京昆表演方向剧目片段。</w:t>
      </w:r>
    </w:p>
    <w:p>
      <w:pPr>
        <w:pStyle w:val="13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3.戏曲基础理论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主要考查考生在戏曲剧目人物装扮、人物分析、舞台调度、唱腔板式、锣经运用等基本常识。</w:t>
      </w:r>
    </w:p>
    <w:p>
      <w:pPr>
        <w:spacing w:line="560" w:lineRule="exact"/>
        <w:ind w:left="63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考试要求：</w:t>
      </w:r>
    </w:p>
    <w:p>
      <w:pPr>
        <w:spacing w:line="55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观看戏曲剧目视频一部（大戏片段或折子戏）；根据剧目内容撰写不少于600字分析文章；要求文理通顺，基本了解本行当剧目舞台调度、人物理解、服装道具等相关理论知识；考试时长150分钟。</w:t>
      </w:r>
    </w:p>
    <w:p>
      <w:pPr>
        <w:tabs>
          <w:tab w:val="center" w:pos="4153"/>
        </w:tabs>
        <w:spacing w:line="550" w:lineRule="exact"/>
        <w:ind w:firstLine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（四）戏曲形体方向</w:t>
      </w:r>
    </w:p>
    <w:p>
      <w:pPr>
        <w:spacing w:line="550" w:lineRule="exact"/>
        <w:ind w:firstLine="642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1.基本功与毯子功</w:t>
      </w:r>
    </w:p>
    <w:p>
      <w:pPr>
        <w:spacing w:line="55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主要考查戏曲形体考生对戏曲基本功、毯子功和各项软、硬毯子功等特殊技巧的掌握程度。</w:t>
      </w:r>
    </w:p>
    <w:p>
      <w:pPr>
        <w:spacing w:line="550" w:lineRule="exact"/>
        <w:ind w:left="63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考试内容：</w:t>
      </w:r>
    </w:p>
    <w:p>
      <w:pPr>
        <w:pStyle w:val="7"/>
        <w:spacing w:before="0" w:beforeAutospacing="0" w:after="0" w:afterAutospacing="0" w:line="550" w:lineRule="exact"/>
        <w:ind w:firstLine="642" w:firstLineChars="200"/>
        <w:jc w:val="both"/>
        <w:rPr>
          <w:rFonts w:eastAsia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kern w:val="2"/>
          <w:sz w:val="32"/>
          <w:szCs w:val="32"/>
        </w:rPr>
        <w:t>男生：</w:t>
      </w: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踢腿、搬腿、控腿；蹲翻身、站翻身、串翻身；飞脚、扫堂、旋子；蛮子、小翻、前扑、出场、扑虎、抢背等各类软、硬毯子功技巧。</w:t>
      </w:r>
    </w:p>
    <w:p>
      <w:pPr>
        <w:pStyle w:val="7"/>
        <w:spacing w:before="0" w:beforeAutospacing="0" w:after="0" w:afterAutospacing="0" w:line="550" w:lineRule="exact"/>
        <w:ind w:firstLine="642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kern w:val="2"/>
          <w:sz w:val="32"/>
          <w:szCs w:val="32"/>
        </w:rPr>
        <w:t>女生：</w:t>
      </w:r>
      <w:r>
        <w:rPr>
          <w:rFonts w:hint="eastAsia" w:ascii="仿宋_GB2312" w:eastAsia="仿宋_GB2312"/>
          <w:color w:val="000000" w:themeColor="text1"/>
          <w:kern w:val="2"/>
          <w:sz w:val="32"/>
          <w:szCs w:val="32"/>
        </w:rPr>
        <w:t>踢腿、搬腿、控腿；蹲翻身、站翻身、串翻身；涮腰、平转、跳屁股坐子接卧云（卧鱼）；下腰、前桥、后桥、蛮子、挺身、扑虎、抢背等各类软、硬毯子功技巧。</w:t>
      </w:r>
    </w:p>
    <w:p>
      <w:pPr>
        <w:pStyle w:val="13"/>
        <w:spacing w:line="55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2.把子功与身段功</w:t>
      </w:r>
    </w:p>
    <w:p>
      <w:pPr>
        <w:spacing w:line="550" w:lineRule="exact"/>
        <w:ind w:left="63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主要考查考生的把子功、身段功等综合素质。</w:t>
      </w:r>
    </w:p>
    <w:p>
      <w:pPr>
        <w:spacing w:line="55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考试内容：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把子功主要包括刀、枪、棍、剑类把子、下场花等（任选二种）。身段功主要包括走边、趟马、起霸、扇子、水袖等常用身段组合。</w:t>
      </w:r>
    </w:p>
    <w:p>
      <w:pPr>
        <w:pStyle w:val="13"/>
        <w:spacing w:line="55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>3.特殊技巧展示（仅供参考）</w:t>
      </w:r>
    </w:p>
    <w:p>
      <w:pPr>
        <w:spacing w:line="550" w:lineRule="exact"/>
        <w:ind w:left="63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主要考查考生掌握特殊技巧（绝活）的情况。</w:t>
      </w:r>
    </w:p>
    <w:p>
      <w:pPr>
        <w:spacing w:line="55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</w:rPr>
        <w:t>考试内容：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主要包括高难度跟头技巧、高难度出手技巧等。</w:t>
      </w: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begin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instrText xml:space="preserve"> = 4 \* ROMAN \* MERGEFORMAT </w:instrTex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separate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IV</w:t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fldChar w:fldCharType="end"/>
      </w:r>
      <w:r>
        <w:rPr>
          <w:rFonts w:ascii="Times New Roman" w:hAnsi="Times New Roman" w:eastAsia="黑体"/>
          <w:color w:val="000000" w:themeColor="text1"/>
          <w:sz w:val="32"/>
          <w:szCs w:val="32"/>
        </w:rPr>
        <w:t>戏剧影视导演（戏曲导演）</w:t>
      </w:r>
    </w:p>
    <w:p>
      <w:pPr>
        <w:spacing w:line="560" w:lineRule="exact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一、考试科目和分值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考试包括戏曲表演片段或才艺展示、戏曲剧目分析、命题编讲故事、命题单人小品四个科目。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四科总分为300分，其中戏曲表演片段或才艺展示150分、戏曲剧目分析50分、命题编讲故事50分、命题单人小品50分。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</w:rPr>
        <w:t>二、考试内容和形式</w:t>
      </w:r>
    </w:p>
    <w:p>
      <w:pPr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（一）戏曲表演片段或才艺展示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主要考查考生本专业表演基础（技巧）和艺术表现力。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1.考生可选取戏曲、舞蹈、音乐、话剧台词、朗诵、武术、曲艺等作为展示手段；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2.考试时长不超过5分钟。</w:t>
      </w:r>
    </w:p>
    <w:p>
      <w:pPr>
        <w:tabs>
          <w:tab w:val="center" w:pos="4153"/>
        </w:tabs>
        <w:spacing w:line="560" w:lineRule="exact"/>
        <w:ind w:left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（二）戏曲剧目分析</w:t>
      </w:r>
    </w:p>
    <w:p>
      <w:pPr>
        <w:spacing w:line="560" w:lineRule="exact"/>
        <w:ind w:firstLine="642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主要考查考生对戏曲作品的理解能力、鉴赏能力、理论分析能力和文字表达能力。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1.观看戏曲剧目视频一部（大戏片段或折子戏）；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2.根据剧目内容撰写不少于800字分析文章；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3.考试时长150分钟。</w:t>
      </w:r>
    </w:p>
    <w:p>
      <w:pPr>
        <w:tabs>
          <w:tab w:val="center" w:pos="4153"/>
        </w:tabs>
        <w:spacing w:line="560" w:lineRule="exact"/>
        <w:ind w:left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（三）命题编讲故事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主要考查考生的艺术想象力、创造力、表现力、理解力和语言表达力。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1.现场抽取考题（二选一）；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2.闭卷，单独构思（备考10—15分钟）；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3.现场讲述，时长不超过5分钟。</w:t>
      </w:r>
    </w:p>
    <w:p>
      <w:pPr>
        <w:tabs>
          <w:tab w:val="center" w:pos="4153"/>
        </w:tabs>
        <w:spacing w:line="560" w:lineRule="exact"/>
        <w:ind w:left="640"/>
        <w:rPr>
          <w:rFonts w:ascii="楷体_GB2312" w:hAnsi="Times New Roman" w:eastAsia="楷体_GB2312"/>
          <w:bCs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</w:rPr>
        <w:t>（四）命题单人小品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主要考查考生行动性形象思维能力和舞台综合表现能力。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1.现场抽取考题（二选一）；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2.闭卷，单独构思（备考10—15分钟）；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</w:rPr>
        <w:t>3.单人表演，时长不超过5分钟。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0091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00912"/>
    </w:sdtPr>
    <w:sdtContent>
      <w:p>
        <w:pPr>
          <w:pStyle w:val="5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FkODg5ZGZiZTAyZTU1M2MyMTAxZDhiNmEzNDI2ZTIifQ=="/>
  </w:docVars>
  <w:rsids>
    <w:rsidRoot w:val="00081C73"/>
    <w:rsid w:val="00030FE7"/>
    <w:rsid w:val="00081C73"/>
    <w:rsid w:val="000E3517"/>
    <w:rsid w:val="001035F7"/>
    <w:rsid w:val="001064C8"/>
    <w:rsid w:val="001341B1"/>
    <w:rsid w:val="00140E2B"/>
    <w:rsid w:val="001664E8"/>
    <w:rsid w:val="00173C3D"/>
    <w:rsid w:val="001A4863"/>
    <w:rsid w:val="0029073A"/>
    <w:rsid w:val="002B3665"/>
    <w:rsid w:val="002C402D"/>
    <w:rsid w:val="002C453D"/>
    <w:rsid w:val="002D0CBC"/>
    <w:rsid w:val="00314383"/>
    <w:rsid w:val="00355BFD"/>
    <w:rsid w:val="00381E49"/>
    <w:rsid w:val="004221D2"/>
    <w:rsid w:val="004318DA"/>
    <w:rsid w:val="00441B1F"/>
    <w:rsid w:val="004975D6"/>
    <w:rsid w:val="004C590C"/>
    <w:rsid w:val="00523CFB"/>
    <w:rsid w:val="00537671"/>
    <w:rsid w:val="005C1946"/>
    <w:rsid w:val="005E1C84"/>
    <w:rsid w:val="00615EA1"/>
    <w:rsid w:val="00617B28"/>
    <w:rsid w:val="00620D11"/>
    <w:rsid w:val="00625EA3"/>
    <w:rsid w:val="00680A92"/>
    <w:rsid w:val="006917DE"/>
    <w:rsid w:val="006A6BD2"/>
    <w:rsid w:val="006B074C"/>
    <w:rsid w:val="006F0BFE"/>
    <w:rsid w:val="00701C98"/>
    <w:rsid w:val="00704237"/>
    <w:rsid w:val="0070557D"/>
    <w:rsid w:val="00755B27"/>
    <w:rsid w:val="007A773E"/>
    <w:rsid w:val="007A786F"/>
    <w:rsid w:val="007F75E2"/>
    <w:rsid w:val="0087023B"/>
    <w:rsid w:val="008C5625"/>
    <w:rsid w:val="008D171F"/>
    <w:rsid w:val="00955915"/>
    <w:rsid w:val="00997FD9"/>
    <w:rsid w:val="009A1158"/>
    <w:rsid w:val="009F13C0"/>
    <w:rsid w:val="00A12FF5"/>
    <w:rsid w:val="00A65DE4"/>
    <w:rsid w:val="00A67F88"/>
    <w:rsid w:val="00A73562"/>
    <w:rsid w:val="00A7491F"/>
    <w:rsid w:val="00AE1CFE"/>
    <w:rsid w:val="00AF2250"/>
    <w:rsid w:val="00B366FB"/>
    <w:rsid w:val="00B622FE"/>
    <w:rsid w:val="00B91D5C"/>
    <w:rsid w:val="00B93B04"/>
    <w:rsid w:val="00B977E3"/>
    <w:rsid w:val="00BB7896"/>
    <w:rsid w:val="00C03AE5"/>
    <w:rsid w:val="00C73ADE"/>
    <w:rsid w:val="00C834AC"/>
    <w:rsid w:val="00CA2E8E"/>
    <w:rsid w:val="00D00692"/>
    <w:rsid w:val="00D33310"/>
    <w:rsid w:val="00D33F54"/>
    <w:rsid w:val="00D81AC5"/>
    <w:rsid w:val="00DD56EB"/>
    <w:rsid w:val="00E11522"/>
    <w:rsid w:val="00E46950"/>
    <w:rsid w:val="00E50BF1"/>
    <w:rsid w:val="00E760BD"/>
    <w:rsid w:val="00E81510"/>
    <w:rsid w:val="00EA1362"/>
    <w:rsid w:val="00EB25AB"/>
    <w:rsid w:val="00EB260F"/>
    <w:rsid w:val="00F00C3C"/>
    <w:rsid w:val="00F104EF"/>
    <w:rsid w:val="00F10DD0"/>
    <w:rsid w:val="00F627DC"/>
    <w:rsid w:val="00F65289"/>
    <w:rsid w:val="00F87520"/>
    <w:rsid w:val="00F902A6"/>
    <w:rsid w:val="00F926F4"/>
    <w:rsid w:val="00F964D9"/>
    <w:rsid w:val="01207F5A"/>
    <w:rsid w:val="012D2227"/>
    <w:rsid w:val="013C7BB5"/>
    <w:rsid w:val="01877B89"/>
    <w:rsid w:val="024535A0"/>
    <w:rsid w:val="0336242C"/>
    <w:rsid w:val="03716D43"/>
    <w:rsid w:val="038732E9"/>
    <w:rsid w:val="03906A9D"/>
    <w:rsid w:val="039C3694"/>
    <w:rsid w:val="03AC7D7B"/>
    <w:rsid w:val="03B92498"/>
    <w:rsid w:val="03EF7C67"/>
    <w:rsid w:val="04661D34"/>
    <w:rsid w:val="04ED41A7"/>
    <w:rsid w:val="04EE751F"/>
    <w:rsid w:val="04F73278"/>
    <w:rsid w:val="05634469"/>
    <w:rsid w:val="05AB7B98"/>
    <w:rsid w:val="05E57574"/>
    <w:rsid w:val="06606BFB"/>
    <w:rsid w:val="06637B80"/>
    <w:rsid w:val="0687687D"/>
    <w:rsid w:val="07293F32"/>
    <w:rsid w:val="08131259"/>
    <w:rsid w:val="081650F8"/>
    <w:rsid w:val="084A5DB4"/>
    <w:rsid w:val="09734E97"/>
    <w:rsid w:val="09944B10"/>
    <w:rsid w:val="09D41DD9"/>
    <w:rsid w:val="09EB0ED1"/>
    <w:rsid w:val="0A03621B"/>
    <w:rsid w:val="0A2166A1"/>
    <w:rsid w:val="0A894AF4"/>
    <w:rsid w:val="0A8C7FBE"/>
    <w:rsid w:val="0ACA6BE7"/>
    <w:rsid w:val="0AE56846"/>
    <w:rsid w:val="0AF81AF7"/>
    <w:rsid w:val="0B112BB9"/>
    <w:rsid w:val="0B24215D"/>
    <w:rsid w:val="0B7669F9"/>
    <w:rsid w:val="0BEA32E0"/>
    <w:rsid w:val="0C3A5E22"/>
    <w:rsid w:val="0C3F6C9B"/>
    <w:rsid w:val="0C4B7B2C"/>
    <w:rsid w:val="0C4E5C67"/>
    <w:rsid w:val="0C667899"/>
    <w:rsid w:val="0CAA0BCF"/>
    <w:rsid w:val="0CD23815"/>
    <w:rsid w:val="0D75341A"/>
    <w:rsid w:val="0DC21F49"/>
    <w:rsid w:val="0DE011D7"/>
    <w:rsid w:val="0DFA16E3"/>
    <w:rsid w:val="0EFD76DC"/>
    <w:rsid w:val="0F3155D8"/>
    <w:rsid w:val="0F4C2AD6"/>
    <w:rsid w:val="0FD07902"/>
    <w:rsid w:val="0FEA23BA"/>
    <w:rsid w:val="0FFE370C"/>
    <w:rsid w:val="106612B1"/>
    <w:rsid w:val="11BD7DC7"/>
    <w:rsid w:val="11E54BD3"/>
    <w:rsid w:val="123E368C"/>
    <w:rsid w:val="12AD766B"/>
    <w:rsid w:val="131D498C"/>
    <w:rsid w:val="13976B98"/>
    <w:rsid w:val="13C62793"/>
    <w:rsid w:val="14537D9F"/>
    <w:rsid w:val="14861CDF"/>
    <w:rsid w:val="148701AF"/>
    <w:rsid w:val="149D101A"/>
    <w:rsid w:val="14CA14DD"/>
    <w:rsid w:val="14CD34CB"/>
    <w:rsid w:val="14F334DA"/>
    <w:rsid w:val="14FC21E4"/>
    <w:rsid w:val="154B21D5"/>
    <w:rsid w:val="160F7C4F"/>
    <w:rsid w:val="161B669A"/>
    <w:rsid w:val="165247B2"/>
    <w:rsid w:val="1662251B"/>
    <w:rsid w:val="16850C95"/>
    <w:rsid w:val="16F83C2A"/>
    <w:rsid w:val="17727A4B"/>
    <w:rsid w:val="17CC0594"/>
    <w:rsid w:val="18733E84"/>
    <w:rsid w:val="1876405C"/>
    <w:rsid w:val="18950986"/>
    <w:rsid w:val="18C37328"/>
    <w:rsid w:val="18CE3C92"/>
    <w:rsid w:val="192B3098"/>
    <w:rsid w:val="192B431B"/>
    <w:rsid w:val="19453DE1"/>
    <w:rsid w:val="19597167"/>
    <w:rsid w:val="19D13C3F"/>
    <w:rsid w:val="1A694892"/>
    <w:rsid w:val="1A7E33A5"/>
    <w:rsid w:val="1A82318C"/>
    <w:rsid w:val="1AA9024A"/>
    <w:rsid w:val="1B950C9D"/>
    <w:rsid w:val="1BD9327F"/>
    <w:rsid w:val="1C1155EB"/>
    <w:rsid w:val="1C441FDC"/>
    <w:rsid w:val="1C4D0624"/>
    <w:rsid w:val="1C9D0154"/>
    <w:rsid w:val="1CB15660"/>
    <w:rsid w:val="1CBD66FD"/>
    <w:rsid w:val="1CD221A8"/>
    <w:rsid w:val="1D266050"/>
    <w:rsid w:val="1D9236E6"/>
    <w:rsid w:val="1E0757D2"/>
    <w:rsid w:val="1E14642C"/>
    <w:rsid w:val="1E677B60"/>
    <w:rsid w:val="1E86425F"/>
    <w:rsid w:val="1ED32208"/>
    <w:rsid w:val="1F7D73AC"/>
    <w:rsid w:val="1FB16A7A"/>
    <w:rsid w:val="1FF57F5C"/>
    <w:rsid w:val="203F47D7"/>
    <w:rsid w:val="209A6450"/>
    <w:rsid w:val="20AB0728"/>
    <w:rsid w:val="20F841A8"/>
    <w:rsid w:val="21132D8F"/>
    <w:rsid w:val="21423675"/>
    <w:rsid w:val="21B06830"/>
    <w:rsid w:val="21C10A3D"/>
    <w:rsid w:val="22063714"/>
    <w:rsid w:val="22492052"/>
    <w:rsid w:val="22747454"/>
    <w:rsid w:val="234155BA"/>
    <w:rsid w:val="24B804D8"/>
    <w:rsid w:val="24EE1B79"/>
    <w:rsid w:val="255B7D3D"/>
    <w:rsid w:val="25710085"/>
    <w:rsid w:val="25752C8B"/>
    <w:rsid w:val="25D324D3"/>
    <w:rsid w:val="25F74A2E"/>
    <w:rsid w:val="26121A82"/>
    <w:rsid w:val="266F7776"/>
    <w:rsid w:val="277125BE"/>
    <w:rsid w:val="278A18D2"/>
    <w:rsid w:val="286E33A7"/>
    <w:rsid w:val="287A3B8C"/>
    <w:rsid w:val="28EC2844"/>
    <w:rsid w:val="29253660"/>
    <w:rsid w:val="29E96D83"/>
    <w:rsid w:val="2A230079"/>
    <w:rsid w:val="2A3C6EB3"/>
    <w:rsid w:val="2A94746C"/>
    <w:rsid w:val="2AA977D0"/>
    <w:rsid w:val="2AAD1B5F"/>
    <w:rsid w:val="2AB7478C"/>
    <w:rsid w:val="2B6435A1"/>
    <w:rsid w:val="2B8B0258"/>
    <w:rsid w:val="2B8C79C6"/>
    <w:rsid w:val="2BA271EA"/>
    <w:rsid w:val="2BE63950"/>
    <w:rsid w:val="2CF41CC7"/>
    <w:rsid w:val="2D510EC7"/>
    <w:rsid w:val="2D6F57F1"/>
    <w:rsid w:val="2D870D8D"/>
    <w:rsid w:val="2DEA3B36"/>
    <w:rsid w:val="2E192BF6"/>
    <w:rsid w:val="2E5365C6"/>
    <w:rsid w:val="2E7D5CEC"/>
    <w:rsid w:val="2E813B76"/>
    <w:rsid w:val="2EBA6F40"/>
    <w:rsid w:val="2FCC0CD9"/>
    <w:rsid w:val="2FF87F77"/>
    <w:rsid w:val="30356292"/>
    <w:rsid w:val="303D0388"/>
    <w:rsid w:val="305111DE"/>
    <w:rsid w:val="30564A47"/>
    <w:rsid w:val="30601421"/>
    <w:rsid w:val="306C6018"/>
    <w:rsid w:val="307F3F9D"/>
    <w:rsid w:val="30C57835"/>
    <w:rsid w:val="313A1D9F"/>
    <w:rsid w:val="31466937"/>
    <w:rsid w:val="31EA5447"/>
    <w:rsid w:val="3220361C"/>
    <w:rsid w:val="3225287E"/>
    <w:rsid w:val="325D030E"/>
    <w:rsid w:val="32810490"/>
    <w:rsid w:val="32A001FB"/>
    <w:rsid w:val="32D96F57"/>
    <w:rsid w:val="33061896"/>
    <w:rsid w:val="343530E3"/>
    <w:rsid w:val="347A0E72"/>
    <w:rsid w:val="34E940DB"/>
    <w:rsid w:val="351A6043"/>
    <w:rsid w:val="358D2CB9"/>
    <w:rsid w:val="35B75F88"/>
    <w:rsid w:val="35EE7E9B"/>
    <w:rsid w:val="366F1ADC"/>
    <w:rsid w:val="367C522D"/>
    <w:rsid w:val="36851D79"/>
    <w:rsid w:val="36873BAC"/>
    <w:rsid w:val="36BD137C"/>
    <w:rsid w:val="36D13079"/>
    <w:rsid w:val="37662DF9"/>
    <w:rsid w:val="37730687"/>
    <w:rsid w:val="37C000BC"/>
    <w:rsid w:val="386A72E1"/>
    <w:rsid w:val="38B7004D"/>
    <w:rsid w:val="39547B8A"/>
    <w:rsid w:val="39F31FBD"/>
    <w:rsid w:val="3A103EB8"/>
    <w:rsid w:val="3A1A6AE5"/>
    <w:rsid w:val="3AE47AF9"/>
    <w:rsid w:val="3B06633C"/>
    <w:rsid w:val="3B0D21A6"/>
    <w:rsid w:val="3B582575"/>
    <w:rsid w:val="3B693C63"/>
    <w:rsid w:val="3BAB2FBC"/>
    <w:rsid w:val="3BD258C9"/>
    <w:rsid w:val="3BE55B62"/>
    <w:rsid w:val="3C125CC6"/>
    <w:rsid w:val="3C2854E9"/>
    <w:rsid w:val="3C463BC1"/>
    <w:rsid w:val="3C885F88"/>
    <w:rsid w:val="3CE13D4E"/>
    <w:rsid w:val="3CF96617"/>
    <w:rsid w:val="3D037D04"/>
    <w:rsid w:val="3D0C1996"/>
    <w:rsid w:val="3D7804FA"/>
    <w:rsid w:val="3D7B5AED"/>
    <w:rsid w:val="3E5B4A96"/>
    <w:rsid w:val="3E894239"/>
    <w:rsid w:val="3ECF4342"/>
    <w:rsid w:val="3F5605BF"/>
    <w:rsid w:val="3F656A54"/>
    <w:rsid w:val="3F657CB7"/>
    <w:rsid w:val="3F954DE3"/>
    <w:rsid w:val="3FB86FC0"/>
    <w:rsid w:val="41420063"/>
    <w:rsid w:val="41AD29E9"/>
    <w:rsid w:val="41B67C51"/>
    <w:rsid w:val="41EA2612"/>
    <w:rsid w:val="42190DCA"/>
    <w:rsid w:val="423F358D"/>
    <w:rsid w:val="427A2817"/>
    <w:rsid w:val="42A41642"/>
    <w:rsid w:val="42EA174A"/>
    <w:rsid w:val="42ED706C"/>
    <w:rsid w:val="42FA74B4"/>
    <w:rsid w:val="42FB66D2"/>
    <w:rsid w:val="43015752"/>
    <w:rsid w:val="430C6973"/>
    <w:rsid w:val="43F14D5A"/>
    <w:rsid w:val="443A6BB0"/>
    <w:rsid w:val="44B244EA"/>
    <w:rsid w:val="44E96660"/>
    <w:rsid w:val="44F41E19"/>
    <w:rsid w:val="452D591E"/>
    <w:rsid w:val="459A678D"/>
    <w:rsid w:val="45DA4D1B"/>
    <w:rsid w:val="45DB537A"/>
    <w:rsid w:val="46070D06"/>
    <w:rsid w:val="46AA7E38"/>
    <w:rsid w:val="46BA0626"/>
    <w:rsid w:val="46C2653A"/>
    <w:rsid w:val="46E97F6B"/>
    <w:rsid w:val="474F4272"/>
    <w:rsid w:val="476870E2"/>
    <w:rsid w:val="477502CF"/>
    <w:rsid w:val="48427933"/>
    <w:rsid w:val="48D90EF0"/>
    <w:rsid w:val="493D1EA6"/>
    <w:rsid w:val="496833C9"/>
    <w:rsid w:val="498A77E3"/>
    <w:rsid w:val="49A85EBB"/>
    <w:rsid w:val="4A0F7CD4"/>
    <w:rsid w:val="4A674BE6"/>
    <w:rsid w:val="4A857FAB"/>
    <w:rsid w:val="4B4C33E3"/>
    <w:rsid w:val="4B8A6086"/>
    <w:rsid w:val="4BF03B4A"/>
    <w:rsid w:val="4C6D519A"/>
    <w:rsid w:val="4CBE77A4"/>
    <w:rsid w:val="4CE0596C"/>
    <w:rsid w:val="4D3552EF"/>
    <w:rsid w:val="4E30022D"/>
    <w:rsid w:val="4EA52C23"/>
    <w:rsid w:val="4F001DF9"/>
    <w:rsid w:val="4FAB400F"/>
    <w:rsid w:val="4FD20A81"/>
    <w:rsid w:val="500656EA"/>
    <w:rsid w:val="505B07E3"/>
    <w:rsid w:val="508605D9"/>
    <w:rsid w:val="50C91EF8"/>
    <w:rsid w:val="50DF0A8D"/>
    <w:rsid w:val="5139564B"/>
    <w:rsid w:val="519C3396"/>
    <w:rsid w:val="520774F7"/>
    <w:rsid w:val="52914D76"/>
    <w:rsid w:val="52EC2D3A"/>
    <w:rsid w:val="53120EC0"/>
    <w:rsid w:val="53346A12"/>
    <w:rsid w:val="53DA3115"/>
    <w:rsid w:val="54422A68"/>
    <w:rsid w:val="544E58B1"/>
    <w:rsid w:val="550A3924"/>
    <w:rsid w:val="55741347"/>
    <w:rsid w:val="56552F27"/>
    <w:rsid w:val="56A874FB"/>
    <w:rsid w:val="56D158E7"/>
    <w:rsid w:val="57971413"/>
    <w:rsid w:val="57DD1113"/>
    <w:rsid w:val="57E04A72"/>
    <w:rsid w:val="587358E6"/>
    <w:rsid w:val="589C1FCA"/>
    <w:rsid w:val="58A75EB7"/>
    <w:rsid w:val="58ED35BB"/>
    <w:rsid w:val="590B3D71"/>
    <w:rsid w:val="59101387"/>
    <w:rsid w:val="59107D83"/>
    <w:rsid w:val="59B047B8"/>
    <w:rsid w:val="59C83A10"/>
    <w:rsid w:val="59CE7DD4"/>
    <w:rsid w:val="5A010C64"/>
    <w:rsid w:val="5A2E77BC"/>
    <w:rsid w:val="5A3127FC"/>
    <w:rsid w:val="5A3B6362"/>
    <w:rsid w:val="5A511C57"/>
    <w:rsid w:val="5A8D5262"/>
    <w:rsid w:val="5A9F7093"/>
    <w:rsid w:val="5BAF6C35"/>
    <w:rsid w:val="5BCA79E0"/>
    <w:rsid w:val="5C5B0B6B"/>
    <w:rsid w:val="5C760D5E"/>
    <w:rsid w:val="5DD750E6"/>
    <w:rsid w:val="5DF9063C"/>
    <w:rsid w:val="5E27268B"/>
    <w:rsid w:val="5E2A4C99"/>
    <w:rsid w:val="5F141BA5"/>
    <w:rsid w:val="5F4D7D09"/>
    <w:rsid w:val="5F855253"/>
    <w:rsid w:val="6047375B"/>
    <w:rsid w:val="611063C8"/>
    <w:rsid w:val="61796113"/>
    <w:rsid w:val="61E6537B"/>
    <w:rsid w:val="62287742"/>
    <w:rsid w:val="6300246C"/>
    <w:rsid w:val="6414262C"/>
    <w:rsid w:val="641A286E"/>
    <w:rsid w:val="64791B20"/>
    <w:rsid w:val="64FE29DC"/>
    <w:rsid w:val="653F54CE"/>
    <w:rsid w:val="65475F7A"/>
    <w:rsid w:val="655D0634"/>
    <w:rsid w:val="65A32C48"/>
    <w:rsid w:val="65FA31A3"/>
    <w:rsid w:val="66A93096"/>
    <w:rsid w:val="66CA0DC7"/>
    <w:rsid w:val="66CF4630"/>
    <w:rsid w:val="670541D2"/>
    <w:rsid w:val="6716400D"/>
    <w:rsid w:val="67471616"/>
    <w:rsid w:val="674D37A6"/>
    <w:rsid w:val="67786A75"/>
    <w:rsid w:val="67DC366B"/>
    <w:rsid w:val="687731D1"/>
    <w:rsid w:val="688E3A3A"/>
    <w:rsid w:val="68B27D65"/>
    <w:rsid w:val="68C767C5"/>
    <w:rsid w:val="68CB7079"/>
    <w:rsid w:val="68CF0917"/>
    <w:rsid w:val="68F16ADF"/>
    <w:rsid w:val="697B1C0E"/>
    <w:rsid w:val="69801C11"/>
    <w:rsid w:val="69CA7330"/>
    <w:rsid w:val="6A695B5B"/>
    <w:rsid w:val="6A8120E5"/>
    <w:rsid w:val="6AA20AB1"/>
    <w:rsid w:val="6ADB2195"/>
    <w:rsid w:val="6AF961E8"/>
    <w:rsid w:val="6BA90DC4"/>
    <w:rsid w:val="6C3A1B96"/>
    <w:rsid w:val="6C4A1CD5"/>
    <w:rsid w:val="6C7D068A"/>
    <w:rsid w:val="6C7E04D1"/>
    <w:rsid w:val="6CC879F5"/>
    <w:rsid w:val="6CD9456A"/>
    <w:rsid w:val="6D1434DF"/>
    <w:rsid w:val="6D1F178C"/>
    <w:rsid w:val="6E362440"/>
    <w:rsid w:val="6E6164B5"/>
    <w:rsid w:val="6E9A3775"/>
    <w:rsid w:val="6EB1286D"/>
    <w:rsid w:val="6F6668CF"/>
    <w:rsid w:val="6F765F90"/>
    <w:rsid w:val="6FC979A3"/>
    <w:rsid w:val="6FF96D30"/>
    <w:rsid w:val="700C06A3"/>
    <w:rsid w:val="700F3CEF"/>
    <w:rsid w:val="7020414E"/>
    <w:rsid w:val="70337CAA"/>
    <w:rsid w:val="70425E72"/>
    <w:rsid w:val="706933FF"/>
    <w:rsid w:val="70B23D61"/>
    <w:rsid w:val="70BA6F3C"/>
    <w:rsid w:val="71022453"/>
    <w:rsid w:val="71324139"/>
    <w:rsid w:val="71472400"/>
    <w:rsid w:val="716D6F1F"/>
    <w:rsid w:val="71706E71"/>
    <w:rsid w:val="71761C80"/>
    <w:rsid w:val="71CA4BEA"/>
    <w:rsid w:val="729D3834"/>
    <w:rsid w:val="72A21DC8"/>
    <w:rsid w:val="72CE60E3"/>
    <w:rsid w:val="730423E3"/>
    <w:rsid w:val="733F0D8F"/>
    <w:rsid w:val="73BA4A84"/>
    <w:rsid w:val="73F52C26"/>
    <w:rsid w:val="73F76F74"/>
    <w:rsid w:val="744321B9"/>
    <w:rsid w:val="74B86703"/>
    <w:rsid w:val="751C1388"/>
    <w:rsid w:val="752B3370"/>
    <w:rsid w:val="7558274F"/>
    <w:rsid w:val="758D4034"/>
    <w:rsid w:val="75A05F49"/>
    <w:rsid w:val="75CB690A"/>
    <w:rsid w:val="7600004B"/>
    <w:rsid w:val="7610256F"/>
    <w:rsid w:val="76637B26"/>
    <w:rsid w:val="7715608F"/>
    <w:rsid w:val="7744649D"/>
    <w:rsid w:val="77514BED"/>
    <w:rsid w:val="787D213D"/>
    <w:rsid w:val="78E73C5F"/>
    <w:rsid w:val="79170E95"/>
    <w:rsid w:val="794830FC"/>
    <w:rsid w:val="79A61082"/>
    <w:rsid w:val="79CC49FF"/>
    <w:rsid w:val="7A353A37"/>
    <w:rsid w:val="7AB23BF5"/>
    <w:rsid w:val="7AE43B3B"/>
    <w:rsid w:val="7B2D6176"/>
    <w:rsid w:val="7B9D2AF7"/>
    <w:rsid w:val="7BB7663C"/>
    <w:rsid w:val="7BC70161"/>
    <w:rsid w:val="7BF74C74"/>
    <w:rsid w:val="7CEC1640"/>
    <w:rsid w:val="7D2850DF"/>
    <w:rsid w:val="7D5A1AA4"/>
    <w:rsid w:val="7D720610"/>
    <w:rsid w:val="7D8F739C"/>
    <w:rsid w:val="7E1F37E4"/>
    <w:rsid w:val="7E266DD3"/>
    <w:rsid w:val="7E521976"/>
    <w:rsid w:val="7E5C0A47"/>
    <w:rsid w:val="7E6478FC"/>
    <w:rsid w:val="7E71385C"/>
    <w:rsid w:val="7EFC5D86"/>
    <w:rsid w:val="7F363046"/>
    <w:rsid w:val="7F587460"/>
    <w:rsid w:val="7F5B485B"/>
    <w:rsid w:val="7F805EED"/>
    <w:rsid w:val="DFFF9D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szCs w:val="20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4">
    <w:name w:val="NormalCharacter"/>
    <w:qFormat/>
    <w:uiPriority w:val="0"/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kern w:val="2"/>
      <w:sz w:val="18"/>
      <w:szCs w:val="18"/>
    </w:rPr>
  </w:style>
  <w:style w:type="paragraph" w:customStyle="1" w:styleId="17">
    <w:name w:val="正文首行"/>
    <w:basedOn w:val="1"/>
    <w:qFormat/>
    <w:uiPriority w:val="0"/>
    <w:pPr>
      <w:spacing w:line="580" w:lineRule="exac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8">
    <w:name w:val="16"/>
    <w:basedOn w:val="10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9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20</Pages>
  <Words>1131</Words>
  <Characters>6450</Characters>
  <Lines>53</Lines>
  <Paragraphs>15</Paragraphs>
  <TotalTime>1172</TotalTime>
  <ScaleCrop>false</ScaleCrop>
  <LinksUpToDate>false</LinksUpToDate>
  <CharactersWithSpaces>7566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2023-11-26T16:49:00Z</dcterms:created>
  <dc:creator>sdksy</dc:creator>
  <cp:lastModifiedBy>廖永进</cp:lastModifiedBy>
  <cp:lastPrinted>2023-11-30T10:01:00Z</cp:lastPrinted>
  <dcterms:modified xsi:type="dcterms:W3CDTF">2023-11-30T16:42:02Z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1DA757FDF060412D83A5D275869EB019</vt:lpwstr>
  </property>
</Properties>
</file>