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11150600</wp:posOffset>
            </wp:positionH>
            <wp:positionV relativeFrom="topMargin">
              <wp:posOffset>10541000</wp:posOffset>
            </wp:positionV>
            <wp:extent cx="342900" cy="444500"/>
            <wp:effectExtent l="0" t="0" r="12700" b="12700"/>
            <wp:wrapNone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bCs/>
          <w:sz w:val="32"/>
          <w:szCs w:val="32"/>
        </w:rPr>
        <w:t>北京市2022年普通高中学业水平等级性考试</w:t>
      </w:r>
    </w:p>
    <w:p>
      <w:pPr>
        <w:spacing w:line="36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生</w:t>
      </w:r>
      <w:r>
        <w:rPr>
          <w:rFonts w:hint="eastAsia" w:ascii="Times New Roman" w:hAnsi="Times New Roman" w:eastAsia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Theme="minorEastAsia"/>
          <w:b/>
          <w:bCs/>
          <w:sz w:val="32"/>
          <w:szCs w:val="32"/>
        </w:rPr>
        <w:t>物</w:t>
      </w:r>
    </w:p>
    <w:p>
      <w:pPr>
        <w:spacing w:line="360" w:lineRule="auto"/>
        <w:rPr>
          <w:rFonts w:ascii="Times New Roman" w:hAnsi="Times New Roman" w:eastAsiaTheme="minorEastAsia"/>
          <w:b/>
          <w:bCs/>
        </w:rPr>
      </w:pPr>
      <w:r>
        <w:rPr>
          <w:rFonts w:ascii="Times New Roman" w:hAnsi="Times New Roman" w:eastAsiaTheme="minorEastAsia"/>
          <w:b/>
          <w:bCs/>
        </w:rPr>
        <w:t>本试卷共10页，100分。考试时长90分钟。考生务必将答案答在答题卡上，在试卷上作答无效。考试结束后，将本试卷和答题卡一并交回。</w:t>
      </w:r>
    </w:p>
    <w:p>
      <w:pPr>
        <w:spacing w:line="360" w:lineRule="auto"/>
        <w:jc w:val="center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第一部分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本部分共15题，每题2分，共30分。在每题列出的四个选项中，选出最符合题目要求的一项。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1．鱼腥蓝细菌分布广泛，它不仅可以进行光合作用，还具有固氮能力。关于该蓝细菌的叙述，</w:t>
      </w:r>
      <w:r>
        <w:rPr>
          <w:rFonts w:ascii="Times New Roman" w:hAnsi="Times New Roman" w:eastAsiaTheme="minorEastAsia"/>
          <w:em w:val="dot"/>
        </w:rPr>
        <w:t>不正确</w:t>
      </w:r>
      <w:r>
        <w:rPr>
          <w:rFonts w:ascii="Times New Roman" w:hAnsi="Times New Roman" w:eastAsiaTheme="minorEastAsia"/>
        </w:rPr>
        <w:t>的是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A．属于自养生物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B．可以进行细胞呼吸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C．DNA位于细胞核中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D．在物质循环中发挥作用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2．光合作用强度受环境因素的影响。车前草的光合速率与叶片温度、CO</w:t>
      </w:r>
      <w:r>
        <w:rPr>
          <w:rFonts w:ascii="Times New Roman" w:hAnsi="Times New Roman" w:eastAsiaTheme="minorEastAsia"/>
          <w:vertAlign w:val="subscript"/>
        </w:rPr>
        <w:t>2</w:t>
      </w:r>
      <w:r>
        <w:rPr>
          <w:rFonts w:ascii="Times New Roman" w:hAnsi="Times New Roman" w:eastAsiaTheme="minorEastAsia"/>
        </w:rPr>
        <w:t>浓度的关系如图。据图分析</w:t>
      </w:r>
      <w:r>
        <w:rPr>
          <w:rFonts w:ascii="Times New Roman" w:hAnsi="Times New Roman" w:eastAsiaTheme="minorEastAsia"/>
          <w:em w:val="dot"/>
        </w:rPr>
        <w:t>不能</w:t>
      </w:r>
      <w:r>
        <w:rPr>
          <w:rFonts w:ascii="Times New Roman" w:hAnsi="Times New Roman" w:eastAsiaTheme="minorEastAsia"/>
        </w:rPr>
        <w:t>得出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323465" cy="19805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Theme="minorEastAsia"/>
        </w:rPr>
        <w:t xml:space="preserve"> 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A．低于最适温度时，光合速率随温度升高而升高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B．在一定的范围内，CO</w:t>
      </w:r>
      <w:r>
        <w:rPr>
          <w:rFonts w:ascii="Times New Roman" w:hAnsi="Times New Roman" w:eastAsiaTheme="minorEastAsia"/>
          <w:vertAlign w:val="subscript"/>
        </w:rPr>
        <w:t>2</w:t>
      </w:r>
      <w:r>
        <w:rPr>
          <w:rFonts w:ascii="Times New Roman" w:hAnsi="Times New Roman" w:eastAsiaTheme="minorEastAsia"/>
        </w:rPr>
        <w:t>浓度升高可使光合作用最适温度升高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C．CO</w:t>
      </w:r>
      <w:r>
        <w:rPr>
          <w:rFonts w:ascii="Times New Roman" w:hAnsi="Times New Roman" w:eastAsiaTheme="minorEastAsia"/>
          <w:vertAlign w:val="subscript"/>
        </w:rPr>
        <w:t>2</w:t>
      </w:r>
      <w:r>
        <w:rPr>
          <w:rFonts w:ascii="Times New Roman" w:hAnsi="Times New Roman" w:eastAsiaTheme="minorEastAsia"/>
        </w:rPr>
        <w:t>浓度为200μL·L</w:t>
      </w:r>
      <w:r>
        <w:rPr>
          <w:rFonts w:ascii="Times New Roman" w:hAnsi="Times New Roman" w:eastAsiaTheme="minorEastAsia"/>
          <w:vertAlign w:val="superscript"/>
        </w:rPr>
        <w:t>-1</w:t>
      </w:r>
      <w:r>
        <w:rPr>
          <w:rFonts w:ascii="Times New Roman" w:hAnsi="Times New Roman" w:eastAsiaTheme="minorEastAsia"/>
        </w:rPr>
        <w:t>时，温度对光合速率影响小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D．10℃条件下，光合速率随CO</w:t>
      </w:r>
      <w:r>
        <w:rPr>
          <w:rFonts w:ascii="Times New Roman" w:hAnsi="Times New Roman" w:eastAsiaTheme="minorEastAsia"/>
          <w:vertAlign w:val="subscript"/>
        </w:rPr>
        <w:t>2</w:t>
      </w:r>
      <w:r>
        <w:rPr>
          <w:rFonts w:ascii="Times New Roman" w:hAnsi="Times New Roman" w:eastAsiaTheme="minorEastAsia"/>
        </w:rPr>
        <w:t>浓度的升高会持续提高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3．在北京冬奥会的感召下，一队初学者进行了3个月高山滑雪集训，成绩显著提高，而体重和滑雪时单位时间的摄氧量均无明显变化。检测集训前后受训者完成滑雪动作后血浆中乳酸浓度，结果如图。与集训前相比，滑雪过程中受训者在单位时间内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1380490" cy="18948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A．消耗的ATP不变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B．无氧呼吸增强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C．所消耗的ATP中来自有氧呼吸的增多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D．骨骼肌中每克葡萄糖产生的ATP增多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4．控制果蝇红眼和白眼的基因位于X染色体。白眼雌蝇与红眼雄蝇杂交，子代中雌蝇为红眼，雄蝇为白眼，但偶尔出现极少数例外子代。子代的性染色体组成如图。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3456940" cy="16662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下列判断</w:t>
      </w:r>
      <w:r>
        <w:rPr>
          <w:rFonts w:ascii="Times New Roman" w:hAnsi="Times New Roman" w:eastAsiaTheme="minorEastAsia"/>
          <w:em w:val="dot"/>
        </w:rPr>
        <w:t>错误</w:t>
      </w:r>
      <w:r>
        <w:rPr>
          <w:rFonts w:ascii="Times New Roman" w:hAnsi="Times New Roman" w:eastAsiaTheme="minorEastAsia"/>
        </w:rPr>
        <w:t>的是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A．果蝇红眼对白眼为显性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B．亲代白眼雌蝇产生2种类型的配子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C．具有Y染色体的果蝇不一定发育成雄性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D．例外子代的出现源于母本减数分裂异常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5．蜜蜂的雌蜂（蜂王和工蜂）为二倍体，由受精卵发育而来；雄蜂是单倍体，由未受精卵发育而来。由此</w:t>
      </w:r>
      <w:r>
        <w:rPr>
          <w:rFonts w:ascii="Times New Roman" w:hAnsi="Times New Roman" w:eastAsiaTheme="minorEastAsia"/>
          <w:em w:val="dot"/>
        </w:rPr>
        <w:t>不能</w:t>
      </w:r>
      <w:r>
        <w:rPr>
          <w:rFonts w:ascii="Times New Roman" w:hAnsi="Times New Roman" w:eastAsiaTheme="minorEastAsia"/>
        </w:rPr>
        <w:t>得出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A．雄蜂体细胞中无同源染色体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B．雄蜂精子中染色体数目是其体细胞的一半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C．蜂王减数分裂时非同源染色体自由组合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D．蜜蜂的性别决定方式与果蝇不同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6．人与黑猩猩是从大约700万年前的共同祖先进化而来，两个物种成体的血红蛋白均由α和β两种肽链组成，但α链的相同位置上有一个氨基酸不同，据此</w:t>
      </w:r>
      <w:r>
        <w:rPr>
          <w:rFonts w:ascii="Times New Roman" w:hAnsi="Times New Roman" w:eastAsiaTheme="minorEastAsia"/>
          <w:em w:val="dot"/>
        </w:rPr>
        <w:t>不能</w:t>
      </w:r>
      <w:r>
        <w:rPr>
          <w:rFonts w:ascii="Times New Roman" w:hAnsi="Times New Roman" w:eastAsiaTheme="minorEastAsia"/>
        </w:rPr>
        <w:t>得出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A．这种差异是由基因中碱基替换造成的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B．两者共同祖先的血红蛋白也有α链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C．两者的血红蛋白都能行使正常的生理功能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D．导致差别的变异发生在黑猩猩这一物种形成的过程中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7．2022年2月下旬，天安门广场各种盆栽花卉凌寒怒放，喜迎冬残奥会的胜利召开。为使植物在特定时间开花，园艺工作者需对植株进行处理，常用措施</w:t>
      </w:r>
      <w:r>
        <w:rPr>
          <w:rFonts w:ascii="Times New Roman" w:hAnsi="Times New Roman" w:eastAsiaTheme="minorEastAsia"/>
          <w:em w:val="dot"/>
        </w:rPr>
        <w:t>不包括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A．置于微重力场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B．改变温度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C．改变光照时间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D．施用植物生长调节剂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8．神经组织局部电镜照片如图。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837815" cy="248539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下列有关突触的结构及神经元间信息传递的叙述，</w:t>
      </w:r>
      <w:r>
        <w:rPr>
          <w:rFonts w:ascii="Times New Roman" w:hAnsi="Times New Roman" w:eastAsiaTheme="minorEastAsia"/>
          <w:em w:val="dot"/>
        </w:rPr>
        <w:t>不正确</w:t>
      </w:r>
      <w:r>
        <w:rPr>
          <w:rFonts w:ascii="Times New Roman" w:hAnsi="Times New Roman" w:eastAsiaTheme="minorEastAsia"/>
        </w:rPr>
        <w:t>的是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A．神经冲动传导至轴突末梢，可引起1与突触前膜融合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B．1中的神经递质释放后可与突触后膜上的受体结合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C．2所示的细胞器可以为神经元间的信息传递供能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D．2所在的神经元只接受1所在的神经元传来的信息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9．某患者，54岁，因病切除右侧肾上腺。术后检查发现，患者血浆中肾上腺皮质激素水平仍处于正常范围。对于出现这种现象的原因，</w:t>
      </w:r>
      <w:r>
        <w:rPr>
          <w:rFonts w:ascii="Times New Roman" w:hAnsi="Times New Roman" w:eastAsiaTheme="minorEastAsia"/>
          <w:em w:val="dot"/>
        </w:rPr>
        <w:t>错误</w:t>
      </w:r>
      <w:r>
        <w:rPr>
          <w:rFonts w:ascii="Times New Roman" w:hAnsi="Times New Roman" w:eastAsiaTheme="minorEastAsia"/>
        </w:rPr>
        <w:t>的解释是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A．切除手术后，对侧肾上腺提高了肾上腺皮质激素的分泌量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B．下丘脑可感受到肾上腺皮质激素水平的变化，发挥调节作用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C．下丘脑可分泌促肾上腺皮质激素，促进肾上腺皮质激素的分泌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D．垂体可接受下丘脑分泌的激素信号，促进肾上腺皮质的分泌功能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10．人体皮肤损伤时，金黄色葡萄球菌容易侵入伤口并引起感染。清除金黄色葡萄球菌的过程中，免疫系统发挥的基本功能属于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A．免疫防御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B．免疫自稳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C．免疫监视、免疫自稳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D．免疫防御、免疫监视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11．将黑色小鼠囊胚的内细胞团部分细胞注射到白色小鼠囊胚腔中，接受注射的囊胚发育为黑白相间的小鼠（Mc）。据此分析，下列叙述</w:t>
      </w:r>
      <w:r>
        <w:rPr>
          <w:rFonts w:ascii="Times New Roman" w:hAnsi="Times New Roman" w:eastAsiaTheme="minorEastAsia"/>
          <w:em w:val="dot"/>
        </w:rPr>
        <w:t>错误</w:t>
      </w:r>
      <w:r>
        <w:rPr>
          <w:rFonts w:ascii="Times New Roman" w:hAnsi="Times New Roman" w:eastAsiaTheme="minorEastAsia"/>
        </w:rPr>
        <w:t>的是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A．获得Mc的生物技术属于核移植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B．Mc表皮中有两种基因型的细胞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C．注射入的细胞会分化成Mc的多种组织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D．将接受注射的囊胚均分为二，可发育成两只幼鼠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12．实验操作顺序直接影响实验结果。表中实验操作顺序</w:t>
      </w:r>
      <w:r>
        <w:rPr>
          <w:rFonts w:ascii="Times New Roman" w:hAnsi="Times New Roman" w:eastAsiaTheme="minorEastAsia"/>
          <w:em w:val="dot"/>
        </w:rPr>
        <w:t>有误</w:t>
      </w:r>
      <w:r>
        <w:rPr>
          <w:rFonts w:ascii="Times New Roman" w:hAnsi="Times New Roman" w:eastAsiaTheme="minorEastAsia"/>
        </w:rPr>
        <w:t>的是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0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选项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高中生物学实验内容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操作步骤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A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检测生物组织中的蛋白质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向待测样液中先加双缩脲试剂A液，再加B液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B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观察细胞质流动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先用低倍镜找到特定区域的黑藻叶肉细胞，再换高倍镜观察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C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探究温度对酶活性的影响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室温下将淀粉溶液与淀粉酶溶液混匀后，在设定温度下保温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D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观察根尖分生区组织细胞的有丝分裂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将解离后的根尖用清水漂洗后，再用甲紫溶液染色</w:t>
            </w:r>
          </w:p>
        </w:tc>
      </w:tr>
    </w:tbl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13．下列高中生物学实验中，对实验结果</w:t>
      </w:r>
      <w:r>
        <w:rPr>
          <w:rFonts w:ascii="Times New Roman" w:hAnsi="Times New Roman" w:eastAsiaTheme="minorEastAsia"/>
          <w:em w:val="dot"/>
        </w:rPr>
        <w:t>不要求</w:t>
      </w:r>
      <w:r>
        <w:rPr>
          <w:rFonts w:ascii="Times New Roman" w:hAnsi="Times New Roman" w:eastAsiaTheme="minorEastAsia"/>
        </w:rPr>
        <w:t>精确定量的是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A．探究光照强度对光合作用强度的影响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B．DNA的粗提取与鉴定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C．探索生长素类调节剂促进插条生根的最适浓度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D．模拟生物体维持pH的稳定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14．有氧呼吸会产生少量超氧化物，超氧化物积累会氧化生物分子引发细胞损伤。将生理指标接近的青年志愿者按吸烟与否分为两组，在相同条件下进行体力消耗测试，受试者血浆中蛋白质被超氧化物氧化生成的产物量如图。基于此结果，下列说法正确的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418715" cy="18091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A．超氧化物主要在血浆中产生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B．烟草中的尼古丁导致超氧化物含量增加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C．与不吸烟者比，蛋白质能为吸烟者提供更多能量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D．本实验为“吸烟有害健康”提供了证据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15．2022年4月，国家植物园依托中科院植物所和北京市植物园建立，以植物易地保护为重点开展工作。这些工作</w:t>
      </w:r>
      <w:r>
        <w:rPr>
          <w:rFonts w:ascii="Times New Roman" w:hAnsi="Times New Roman" w:eastAsiaTheme="minorEastAsia"/>
          <w:em w:val="dot"/>
        </w:rPr>
        <w:t>不应</w:t>
      </w:r>
      <w:r>
        <w:rPr>
          <w:rFonts w:ascii="Times New Roman" w:hAnsi="Times New Roman" w:eastAsiaTheme="minorEastAsia"/>
        </w:rPr>
        <w:t>包括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A．模拟建立濒危植物的原生生境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B．从多地移植濒危植物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C．研究濒危植物的繁育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D．将濒危植物与其近缘种杂交培育观赏植物</w:t>
      </w:r>
    </w:p>
    <w:p>
      <w:pPr>
        <w:spacing w:line="360" w:lineRule="auto"/>
        <w:jc w:val="center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第二部分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本部分共6题，共70分。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16．（12分）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芽殖酵母属于单细胞真核生物。为寻找调控蛋白分泌的相关基因，科学家以酸性磷酸酶（P酶）为指标，筛选酵母蛋白分泌突变株并进行了研究。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（1）酵母细胞中合成的分泌蛋白一般通过______________作用分泌到细胞膜外。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用化学诱变剂处理，在酵母中筛选出蛋白分泌异常的突变株（sec1）。无磷酸盐培养液可促进酵母P酶的分泌，分泌到胞外的P酶活性可反映P酶的量。将酵母置于无磷酸盐培养液中，对sec1和野生型的胞外P酶检测结果如图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4791075" cy="23914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8610" cy="23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据图可知，24℃时sec1和野生型胞外P酶随时间而增加。转入37℃后，sec1胞外P酶呈现______________的趋势，表现出分泌缺陷表型，表明sec1是一种温度敏感型突变株。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（3）37℃培养1h后电镜观察发现，与野生型相比，sec1中由高尔基体形成的分泌泡在细胞质中大量积累。由此推测野生型Sec1基因的功能是促进______________的融合。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（4）由37℃转回24℃并加入蛋白合成抑制剂后，sec1胞外P酶重新增加。对该实验现象的合理解释是_____________。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（5）现已得到许多温度敏感型的蛋白分泌突变株。若要进一步确定某突变株的突变基因在37℃条件下影响蛋白分泌的哪一阶段，可作为鉴定指标的是：突变体______________（单选）。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A．蛋白分泌受阻，在细胞内积累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B．与蛋白分泌相关的胞内结构的形态、数量发生改变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C．细胞分裂停止，逐渐死亡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17．（12分）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干旱可诱导植物体内脱落酸（ABA）增加，以减少失水，但干旱促进ABA合成的机制尚不明确。研究者发现一种分泌型短肽（C）在此过程中起重要作用。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（1）C由其前体肽加工而成，该前体肽在内质网上的______________合成。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（2）分别用微量（0</w:t>
      </w:r>
      <w:r>
        <w:rPr>
          <w:rFonts w:hint="eastAsia" w:ascii="Times New Roman" w:hAnsi="Times New Roman" w:eastAsiaTheme="minorEastAsia"/>
        </w:rPr>
        <w:t>.</w:t>
      </w:r>
      <w:r>
        <w:rPr>
          <w:rFonts w:ascii="Times New Roman" w:hAnsi="Times New Roman" w:eastAsiaTheme="minorEastAsia"/>
        </w:rPr>
        <w:t>1μmol·L</w:t>
      </w:r>
      <w:r>
        <w:rPr>
          <w:rFonts w:ascii="Times New Roman" w:hAnsi="Times New Roman" w:eastAsiaTheme="minorEastAsia"/>
          <w:vertAlign w:val="superscript"/>
        </w:rPr>
        <w:t>-1</w:t>
      </w:r>
      <w:r>
        <w:rPr>
          <w:rFonts w:ascii="Times New Roman" w:hAnsi="Times New Roman" w:eastAsiaTheme="minorEastAsia"/>
        </w:rPr>
        <w:t>）的C或ABA处理拟南芥根部后，检测叶片气孔开度，结果如图1。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5837555" cy="220916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据图1可知，C和ABA均能够_______，从而减少失水。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（3）已知N是催化ABA生物合成的关键酶。研究表明C可能通过促进N基因表达，进而促进ABA合成。图2中支持这一结论的证据是，经干旱处理后_______。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实验表明，野生型植物经干旱处理后，C在根中的表达远高于叶片；在根部外施的C可运输到叶片中。因此设想，干旱下根合成C运输到叶片促进N基因的表达。为验证此设想，进行了如下表所示的嫁接实验，干旱处理后，检测接穗叶片中C含量，又检测了其中N基因的表达水平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以接穗与砧木均为野生型的植株经干旱处理后的N基因表达量为参照值，在表中填写假设成立时，与参照值相比N基因表达量的预期结果（用“远低于”、“远高于”、“相近”表示）。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5628005" cy="13709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（5）研究者认为C也属于植物激素，作出此判断的依据是_______。这一新发现扩展了人们对植物激素化学本质的认识。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18．（11分）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番茄果实成熟涉及一系列生理生化过程，导致果实颜色及硬度等发生变化。果实颜色由果皮和果肉颜色决定。为探究番茄果实成熟的机制，科学家进行了相关研究。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（1）果皮颜色由一对等位基因控制。果皮黄色与果皮无色的番茄杂交的F</w:t>
      </w:r>
      <w:r>
        <w:rPr>
          <w:rFonts w:ascii="Times New Roman" w:hAnsi="Times New Roman" w:eastAsiaTheme="minorEastAsia"/>
          <w:vertAlign w:val="subscript"/>
        </w:rPr>
        <w:t>1</w:t>
      </w:r>
      <w:r>
        <w:rPr>
          <w:rFonts w:ascii="Times New Roman" w:hAnsi="Times New Roman" w:eastAsiaTheme="minorEastAsia"/>
        </w:rPr>
        <w:t>果皮为黄色，F</w:t>
      </w:r>
      <w:r>
        <w:rPr>
          <w:rFonts w:ascii="Times New Roman" w:hAnsi="Times New Roman" w:eastAsiaTheme="minorEastAsia"/>
          <w:vertAlign w:val="subscript"/>
        </w:rPr>
        <w:t>1</w:t>
      </w:r>
      <w:r>
        <w:rPr>
          <w:rFonts w:ascii="Times New Roman" w:hAnsi="Times New Roman" w:eastAsiaTheme="minorEastAsia"/>
        </w:rPr>
        <w:t>自交所得F</w:t>
      </w:r>
      <w:r>
        <w:rPr>
          <w:rFonts w:ascii="Times New Roman" w:hAnsi="Times New Roman" w:eastAsiaTheme="minorEastAsia"/>
          <w:vertAlign w:val="subscript"/>
        </w:rPr>
        <w:t>2</w:t>
      </w:r>
      <w:r>
        <w:rPr>
          <w:rFonts w:ascii="Times New Roman" w:hAnsi="Times New Roman" w:eastAsiaTheme="minorEastAsia"/>
        </w:rPr>
        <w:t>果皮颜色及比例为_______。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（2）野生型番茄成熟时果肉为红色。现有两种单基因纯合突变体，甲（基因A突变为a）果肉黄色，乙（基因B突变为b）果肉橙色。用甲、乙进行杂交实验，结果如图1。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199640" cy="18376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据此，写出F</w:t>
      </w:r>
      <w:r>
        <w:rPr>
          <w:rFonts w:ascii="Times New Roman" w:hAnsi="Times New Roman" w:eastAsiaTheme="minorEastAsia"/>
          <w:vertAlign w:val="subscript"/>
        </w:rPr>
        <w:t>2</w:t>
      </w:r>
      <w:r>
        <w:rPr>
          <w:rFonts w:ascii="Times New Roman" w:hAnsi="Times New Roman" w:eastAsiaTheme="minorEastAsia"/>
        </w:rPr>
        <w:t>中黄色的基因型：_______。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深入研究发现，成熟番茄的果肉由于番茄红素的积累而呈红色，当番茄红素量较少时，果肉呈黄色，而前体物质2积累会使果肉呈橙色，如图2。上述基因A、B以及另一基因H均编码与果肉颜色相关的酶，但H在果实中的表达量低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3628390" cy="15900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根据上述代谢途径，aabb中前体物质2积累、果肉呈橙色的原因是_______。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有一果实不能成熟的变异株M，果肉颜色与甲相同，但A并未突变，而调控A表达的C基因转录水平极低。C基因在果实中特异性表达，敲除野生型中的C基因，其表型与M相同。进一步研究发现M中C基因的序列未发生改变，但其甲基化程度一直很高。推测果实成熟与C基因甲基化水平改变有关。欲为此推测提供证据，合理的方案包括_______，并检测C的甲基化水平及表型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 w:eastAsiaTheme="minorEastAsia"/>
        </w:rPr>
        <w:t>将果实特异性表达的</w:t>
      </w:r>
      <w:r>
        <w:rPr>
          <w:rFonts w:ascii="Times New Roman" w:hAnsi="Times New Roman" w:eastAsiaTheme="minorEastAsia"/>
          <w:em w:val="dot"/>
        </w:rPr>
        <w:t>去</w:t>
      </w:r>
      <w:r>
        <w:rPr>
          <w:rFonts w:ascii="Times New Roman" w:hAnsi="Times New Roman" w:eastAsiaTheme="minorEastAsia"/>
        </w:rPr>
        <w:t>甲基化酶基因导入M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 w:eastAsiaTheme="minorEastAsia"/>
        </w:rPr>
        <w:t>敲除野生型中果实特异性表达的</w:t>
      </w:r>
      <w:r>
        <w:rPr>
          <w:rFonts w:ascii="Times New Roman" w:hAnsi="Times New Roman" w:eastAsiaTheme="minorEastAsia"/>
          <w:em w:val="dot"/>
        </w:rPr>
        <w:t>去</w:t>
      </w:r>
      <w:r>
        <w:rPr>
          <w:rFonts w:ascii="Times New Roman" w:hAnsi="Times New Roman" w:eastAsiaTheme="minorEastAsia"/>
        </w:rPr>
        <w:t>甲基化酶基因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③</w:t>
      </w:r>
      <w:r>
        <w:rPr>
          <w:rFonts w:ascii="Times New Roman" w:hAnsi="Times New Roman" w:eastAsiaTheme="minorEastAsia"/>
        </w:rPr>
        <w:t>将果实特异性表达的甲基化酶基因导入M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④</w:t>
      </w:r>
      <w:r>
        <w:rPr>
          <w:rFonts w:ascii="Times New Roman" w:hAnsi="Times New Roman" w:eastAsiaTheme="minorEastAsia"/>
        </w:rPr>
        <w:t>将果实特异性表达的甲基化酶基因导入野生型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19．（12分）学习以下材料，回答（1）～（5）题。</w:t>
      </w:r>
    </w:p>
    <w:p>
      <w:pPr>
        <w:spacing w:line="360" w:lineRule="auto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t>蚜虫的适应策略</w:t>
      </w:r>
    </w:p>
    <w:p>
      <w:pPr>
        <w:spacing w:line="360" w:lineRule="auto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蚜虫是陆地生态系统中常见的昆虫。春季蚜虫从受精卵开始发育，迁飞到取食宿主上度过夏季，其间行孤雌生殖，经卵胎生产生大量幼蚜；秋季蚜虫迁飞回产卵宿主，行有性生殖，以受精卵越冬。蚜虫周围生活着很多生物，体内还有布氏菌等多种微生物，这些生物之间的关系如图。</w:t>
      </w:r>
    </w:p>
    <w:p>
      <w:pPr>
        <w:spacing w:line="360" w:lineRule="auto"/>
        <w:ind w:firstLine="420"/>
        <w:jc w:val="center"/>
        <w:rPr>
          <w:rFonts w:ascii="楷体" w:hAnsi="楷体" w:eastAsia="楷体"/>
        </w:rPr>
      </w:pPr>
      <w:r>
        <w:drawing>
          <wp:inline distT="0" distB="0" distL="0" distR="0">
            <wp:extent cx="2952115" cy="1828165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蚜虫以植物为食。植物通过筛管将以糖类为主的光合产物不断运至根、茎等器官。组成筛管的筛管细胞之间通过筛板上的筛孔互通。筛管受损会引起筛管汁液中Ca</w:t>
      </w:r>
      <w:r>
        <w:rPr>
          <w:rFonts w:ascii="楷体" w:hAnsi="楷体" w:eastAsia="楷体"/>
          <w:vertAlign w:val="superscript"/>
        </w:rPr>
        <w:t>2+</w:t>
      </w:r>
      <w:r>
        <w:rPr>
          <w:rFonts w:ascii="楷体" w:hAnsi="楷体" w:eastAsia="楷体"/>
        </w:rPr>
        <w:t>浓度升高，导致筛管中P蛋白从结晶态变为非结晶态而堵塞筛孔，以阻止营养物质外泄。蚜虫取食时，将口器刺入植物组织，寻找到筛管，持续吸食筛管汁液，但刺吸的损伤并不引起筛孔堵塞。体外实验表明，筛管P蛋白在Ca</w:t>
      </w:r>
      <w:r>
        <w:rPr>
          <w:rFonts w:ascii="楷体" w:hAnsi="楷体" w:eastAsia="楷体"/>
          <w:vertAlign w:val="superscript"/>
        </w:rPr>
        <w:t>2+</w:t>
      </w:r>
      <w:r>
        <w:rPr>
          <w:rFonts w:ascii="楷体" w:hAnsi="楷体" w:eastAsia="楷体"/>
        </w:rPr>
        <w:t>浓度低时呈现结晶态，Ca</w:t>
      </w:r>
      <w:r>
        <w:rPr>
          <w:rFonts w:ascii="楷体" w:hAnsi="楷体" w:eastAsia="楷体"/>
          <w:vertAlign w:val="superscript"/>
        </w:rPr>
        <w:t>2+</w:t>
      </w:r>
      <w:r>
        <w:rPr>
          <w:rFonts w:ascii="楷体" w:hAnsi="楷体" w:eastAsia="楷体"/>
        </w:rPr>
        <w:t>浓度提高后P蛋白溶解，加入蚜虫唾液后P蛋白重新结晶。</w:t>
      </w:r>
    </w:p>
    <w:p>
      <w:pPr>
        <w:spacing w:line="360" w:lineRule="auto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蚜虫仅以筛管汁液为食，其体内的布氏菌从蚜虫获取全部营养元素。筛管汁液的主要营养成分是糖类，所含氮元素极少。这些氮元素绝大部分以氨基酸形式存在，但无法完全满足蚜虫的需求。蚜虫不能合成的氨基酸来源如下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767"/>
        <w:gridCol w:w="937"/>
        <w:gridCol w:w="767"/>
        <w:gridCol w:w="767"/>
        <w:gridCol w:w="937"/>
        <w:gridCol w:w="937"/>
        <w:gridCol w:w="767"/>
        <w:gridCol w:w="767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氨基酸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组氨酸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异亮氨酸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亮氨酸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赖氨酸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甲硫氨酸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苯丙氨酸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苏氨酸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色氨酸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缬氨酸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植物提供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\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布氏菌合成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-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\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+</w:t>
            </w:r>
          </w:p>
        </w:tc>
      </w:tr>
    </w:tbl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注：“-”代表低于蚜虫需求的量，“+”代表高于蚜虫需求的量，“\”代表难以检出。</w:t>
      </w:r>
    </w:p>
    <w:p>
      <w:pPr>
        <w:spacing w:line="360" w:lineRule="auto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蚜虫大量吸食筛管汁液，同时排出大量蜜露。蜜露以糖为主要成分，为蚂蚁等多种生物提供了营养物质。</w:t>
      </w:r>
    </w:p>
    <w:p>
      <w:pPr>
        <w:spacing w:line="360" w:lineRule="auto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蚜虫利用这些策略应对各种环境压力，在生态系统中扮演着独特的角色。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（1）蚜虫生活环境中的全部生物共同构成了_______。从生态系统功能角度分析，图中实线单箭头代表了_______的方向。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（2）蚜虫为布氏菌提供其不能合成的氨基酸，而在蚜虫不能合成的氨基酸中，布氏菌来源的氨基酸与从植物中获取的氨基酸_______。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（3）蚜虫能够持续吸食植物筛管汁液，而不引起筛孔堵塞，可能是因为蚜虫唾液中有_______的物质。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（4）从文中可知，蚜虫获取足量的氮元素并维持内环境稳态的对策是_______。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（5）从物质与能量以及进化与适应的角度，分析蚜虫在冬季所采取的生殖方式对于种群延续和进化的意义。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20．（12分）</w:t>
      </w:r>
    </w:p>
    <w:p>
      <w:pPr>
        <w:spacing w:line="360" w:lineRule="auto"/>
        <w:ind w:firstLine="42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人体细胞因表面有可被巨噬细胞识别的“自体”标志蛋白C，从而免于被吞噬。某些癌细胞表面存在大量的蛋白C，更易逃脱吞噬作用。研究者以蛋白C为靶点，构建了可感应群体密度而裂解的细菌菌株，拟用于制备治疗癌症的“智能炸弹”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（1）引起群体感应的信号分子A是一种脂质小分子，通常以_______的方式进出细胞。细胞内外的A随细菌密度的增加而增加，A积累至一定浓度时才与胞内受体结合，调控特定基因表达，表现出细菌的群体响应。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研究者将A分子合成酶基因、A受体基因及可使细菌裂解的L蛋白基因同时转入大肠杆菌，制成AL菌株。培养的AL菌密度变化如图1。其中，AL菌密度骤降的原因是：AL菌密度增加引起A积累至临界浓度并与受体结合，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409190" cy="22948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蛋白K能与蛋白C特异性结合并阻断其功能。研究者将K基因转入AL菌，制成ALK菌株，以期用于肿瘤治疗。为验证ALK菌能产生蛋白K，应以_______菌株裂解的上清液为对照进行实验。请从下列选项中选取所需材料与试剂的序号，完善实验组的方案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实验材料与试剂：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 w:eastAsiaTheme="minorEastAsia"/>
        </w:rPr>
        <w:t>ALK菌裂解的上清液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 w:eastAsiaTheme="minorEastAsia"/>
        </w:rPr>
        <w:t>带荧光标记的K的抗体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③</w:t>
      </w:r>
      <w:r>
        <w:rPr>
          <w:rFonts w:ascii="Times New Roman" w:hAnsi="Times New Roman" w:eastAsiaTheme="minorEastAsia"/>
        </w:rPr>
        <w:t>带荧光标记的C的抗体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hint="eastAsia" w:ascii="宋体" w:hAnsi="宋体" w:cs="宋体"/>
        </w:rPr>
        <w:t>④</w:t>
      </w:r>
      <w:r>
        <w:rPr>
          <w:rFonts w:ascii="Times New Roman" w:hAnsi="Times New Roman" w:eastAsiaTheme="minorEastAsia"/>
        </w:rPr>
        <w:t>肿瘤细胞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实验步骤：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先加入_______保温后漂洗，再加入_______保温后漂洗，检测荧光强度。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研究者向图2所示小鼠左侧肿瘤内注射ALK菌后，发现ALK菌只存在于该侧瘤内，两周内即观察到双侧肿瘤生长均受到明显抑制。而向瘤内单独注射蛋白K或AL菌，对肿瘤无明显抑制作用。请应用免疫学原理解释“智能炸弹”ALK菌能有效抑制对侧肿瘤生长的原因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1199515" cy="1694815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21．（11分）</w:t>
      </w:r>
    </w:p>
    <w:p>
      <w:pPr>
        <w:spacing w:line="360" w:lineRule="auto"/>
        <w:ind w:firstLine="42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生态文明建设已成为我国的基本国策。水中雌激素类物质（E物质）污染会导致鱼类雌性化等异常，并通过食物链影响人体健康和生态安全。原产南亚的斑马鱼，其肌细胞、生殖细胞等存在E物质受体，且幼体透明。科学家将绿色荧光蛋白（GFP）等基因转入斑马鱼，建立了一种经济且快速的水体E物质监测方法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（1）将表达载体导入斑马鱼受精卵的最佳方式是_______。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（2）为监测E物质，研究者设计了下图所示的两种方案制备转基因斑马鱼，其中ERE和酵母来源的UAS是两种诱导型启动子，分别被E物质-受体复合物和酵母来源的Gal4蛋白特异性激活，启动下游基因表达。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drawing>
          <wp:inline distT="0" distB="0" distL="0" distR="0">
            <wp:extent cx="5524500" cy="220345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1465" cy="22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与方案1相比，方案2的主要优势是_______，因而被用于制备监测鱼（MO）。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现拟制备一种不育的监测鱼SM，用于实际监测。SM需经MO和另一亲本（X）杂交获得。欲获得X，需从以下选项中选择启动子和基因，构建表达载体并转入野生型斑马鱼受精卵，经培育后进行筛选。请将选项的序号填入相应的方框中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Ⅰ．启动子：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 w:eastAsiaTheme="minorEastAsia"/>
        </w:rPr>
        <w:t xml:space="preserve">ERE    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 w:eastAsiaTheme="minorEastAsia"/>
        </w:rPr>
        <w:t xml:space="preserve">UAS    </w:t>
      </w:r>
      <w:r>
        <w:rPr>
          <w:rFonts w:hint="eastAsia" w:ascii="宋体" w:hAnsi="宋体" w:cs="宋体"/>
        </w:rPr>
        <w:t>③</w:t>
      </w:r>
      <w:r>
        <w:rPr>
          <w:rFonts w:ascii="Times New Roman" w:hAnsi="Times New Roman" w:eastAsiaTheme="minorEastAsia"/>
        </w:rPr>
        <w:t>使基因仅在生殖细胞表达的启动子（P生）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hint="eastAsia" w:ascii="宋体" w:hAnsi="宋体" w:cs="宋体"/>
        </w:rPr>
        <w:t>④</w:t>
      </w:r>
      <w:r>
        <w:rPr>
          <w:rFonts w:ascii="Times New Roman" w:hAnsi="Times New Roman" w:eastAsiaTheme="minorEastAsia"/>
        </w:rPr>
        <w:t>使基因仅在肌细胞表达的启动子（P肌）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Ⅱ．基因：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A．GFP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B．Gal4</w: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C．雌激素受体基因（ER）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D．仅导致生殖细胞凋亡的基因（dg）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（4）SM不育的原因是：成体SM自身产生雌激素，与受体结合后_______造成不育。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（5）使拟用于实际监测的SM不育的目的是_______。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OTk0MDYzMjYxMTdjM2Q2NDNjMjVjZDI5MWIzMjgifQ=="/>
  </w:docVars>
  <w:rsids>
    <w:rsidRoot w:val="00A07DF2"/>
    <w:rsid w:val="00005EBC"/>
    <w:rsid w:val="000153F2"/>
    <w:rsid w:val="00024355"/>
    <w:rsid w:val="000460FF"/>
    <w:rsid w:val="00054E7B"/>
    <w:rsid w:val="000E4D02"/>
    <w:rsid w:val="000E4FF1"/>
    <w:rsid w:val="000F7C1E"/>
    <w:rsid w:val="001177F3"/>
    <w:rsid w:val="00152079"/>
    <w:rsid w:val="00171458"/>
    <w:rsid w:val="00173C1D"/>
    <w:rsid w:val="001764C3"/>
    <w:rsid w:val="0018010E"/>
    <w:rsid w:val="00191C29"/>
    <w:rsid w:val="0019423A"/>
    <w:rsid w:val="001A41D9"/>
    <w:rsid w:val="001C63DA"/>
    <w:rsid w:val="001D0C6F"/>
    <w:rsid w:val="001E08F5"/>
    <w:rsid w:val="001E3B15"/>
    <w:rsid w:val="001E7E73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45DBC"/>
    <w:rsid w:val="003625C4"/>
    <w:rsid w:val="003921C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B5D40"/>
    <w:rsid w:val="004D44FD"/>
    <w:rsid w:val="0051733B"/>
    <w:rsid w:val="00567195"/>
    <w:rsid w:val="00583410"/>
    <w:rsid w:val="0059145F"/>
    <w:rsid w:val="00596076"/>
    <w:rsid w:val="005B39DB"/>
    <w:rsid w:val="005C2124"/>
    <w:rsid w:val="005E1AFA"/>
    <w:rsid w:val="005F1362"/>
    <w:rsid w:val="00605626"/>
    <w:rsid w:val="006071D5"/>
    <w:rsid w:val="0062039B"/>
    <w:rsid w:val="00623C16"/>
    <w:rsid w:val="00637D3A"/>
    <w:rsid w:val="00640BF5"/>
    <w:rsid w:val="006979AE"/>
    <w:rsid w:val="006D5DE9"/>
    <w:rsid w:val="006F183C"/>
    <w:rsid w:val="006F45E0"/>
    <w:rsid w:val="00701D6B"/>
    <w:rsid w:val="007061B2"/>
    <w:rsid w:val="00714ECD"/>
    <w:rsid w:val="0074072C"/>
    <w:rsid w:val="00740A09"/>
    <w:rsid w:val="00762E26"/>
    <w:rsid w:val="007D7B7D"/>
    <w:rsid w:val="008028B5"/>
    <w:rsid w:val="00805FE7"/>
    <w:rsid w:val="00832EC9"/>
    <w:rsid w:val="00852240"/>
    <w:rsid w:val="008634CD"/>
    <w:rsid w:val="008731FA"/>
    <w:rsid w:val="00876A8A"/>
    <w:rsid w:val="00880A38"/>
    <w:rsid w:val="00893DD6"/>
    <w:rsid w:val="008D2E94"/>
    <w:rsid w:val="00974E0F"/>
    <w:rsid w:val="00982128"/>
    <w:rsid w:val="009A27BF"/>
    <w:rsid w:val="009B5666"/>
    <w:rsid w:val="009C4252"/>
    <w:rsid w:val="009D3282"/>
    <w:rsid w:val="00A07DF2"/>
    <w:rsid w:val="00A405DB"/>
    <w:rsid w:val="00A46D54"/>
    <w:rsid w:val="00A536B0"/>
    <w:rsid w:val="00AB3EE3"/>
    <w:rsid w:val="00AD4827"/>
    <w:rsid w:val="00AD6B6A"/>
    <w:rsid w:val="00B372BC"/>
    <w:rsid w:val="00B452EE"/>
    <w:rsid w:val="00B73811"/>
    <w:rsid w:val="00B80D67"/>
    <w:rsid w:val="00B8100F"/>
    <w:rsid w:val="00B96924"/>
    <w:rsid w:val="00BA6DAD"/>
    <w:rsid w:val="00BB50C6"/>
    <w:rsid w:val="00C02815"/>
    <w:rsid w:val="00C02FC6"/>
    <w:rsid w:val="00C16449"/>
    <w:rsid w:val="00C321EB"/>
    <w:rsid w:val="00C82D28"/>
    <w:rsid w:val="00CA4A07"/>
    <w:rsid w:val="00D06159"/>
    <w:rsid w:val="00D36FE1"/>
    <w:rsid w:val="00D51257"/>
    <w:rsid w:val="00D634C2"/>
    <w:rsid w:val="00D63A47"/>
    <w:rsid w:val="00D756B6"/>
    <w:rsid w:val="00D77F6E"/>
    <w:rsid w:val="00D95592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A5AB3"/>
    <w:rsid w:val="00EB17B4"/>
    <w:rsid w:val="00ED1550"/>
    <w:rsid w:val="00ED4F9A"/>
    <w:rsid w:val="00EE1A37"/>
    <w:rsid w:val="00F17DD1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E4AC2"/>
    <w:rsid w:val="00FF2D79"/>
    <w:rsid w:val="00FF517A"/>
    <w:rsid w:val="38274566"/>
    <w:rsid w:val="5FF68661"/>
    <w:rsid w:val="789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1097</Words>
  <Characters>6257</Characters>
  <Lines>52</Lines>
  <Paragraphs>14</Paragraphs>
  <TotalTime>269</TotalTime>
  <ScaleCrop>false</ScaleCrop>
  <LinksUpToDate>false</LinksUpToDate>
  <CharactersWithSpaces>7340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cp:lastPrinted>2022-09-08T11:41:00Z</cp:lastPrinted>
  <dcterms:modified xsi:type="dcterms:W3CDTF">2023-03-14T11:30:25Z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D5D3D78113EDBDE251EA0F6404C13B9A</vt:lpwstr>
  </property>
</Properties>
</file>