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5" w:lineRule="auto"/>
        <w:jc w:val="center"/>
      </w:pPr>
      <w:r>
        <w:rPr>
          <w:rFonts w:ascii="宋体" w:hAnsi="宋体"/>
          <w:b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11341100</wp:posOffset>
            </wp:positionH>
            <wp:positionV relativeFrom="topMargin">
              <wp:posOffset>11684000</wp:posOffset>
            </wp:positionV>
            <wp:extent cx="444500" cy="330200"/>
            <wp:effectExtent l="0" t="0" r="3175" b="3175"/>
            <wp:wrapNone/>
            <wp:docPr id="100016" name="图片 1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sz w:val="32"/>
        </w:rPr>
        <w:t>辽宁省</w:t>
      </w:r>
      <w:r>
        <w:rPr>
          <w:rFonts w:eastAsia="Times New Roman" w:cs="Times New Roman"/>
          <w:b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11823700</wp:posOffset>
            </wp:positionH>
            <wp:positionV relativeFrom="topMargin">
              <wp:posOffset>10566400</wp:posOffset>
            </wp:positionV>
            <wp:extent cx="381000" cy="457200"/>
            <wp:effectExtent l="0" t="0" r="0" b="0"/>
            <wp:wrapNone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图片 1000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sz w:val="32"/>
        </w:rPr>
        <w:t>2022</w:t>
      </w:r>
      <w:r>
        <w:rPr>
          <w:rFonts w:ascii="宋体" w:hAnsi="宋体"/>
          <w:b/>
          <w:sz w:val="32"/>
        </w:rPr>
        <w:t>年普通高等学校招生选择性考试</w:t>
      </w:r>
    </w:p>
    <w:p>
      <w:pPr>
        <w:spacing w:line="285" w:lineRule="auto"/>
        <w:jc w:val="center"/>
      </w:pPr>
      <w:r>
        <w:rPr>
          <w:rFonts w:ascii="宋体" w:hAnsi="宋体"/>
          <w:b/>
          <w:sz w:val="32"/>
        </w:rPr>
        <w:t>生物学</w:t>
      </w:r>
      <w:r>
        <w:rPr>
          <w:rFonts w:hint="eastAsia" w:ascii="宋体" w:hAnsi="宋体"/>
          <w:b/>
          <w:sz w:val="32"/>
        </w:rPr>
        <w:t>参考答案</w:t>
      </w:r>
    </w:p>
    <w:p>
      <w:pPr>
        <w:spacing w:line="285" w:lineRule="auto"/>
      </w:pPr>
      <w:r>
        <w:rPr>
          <w:rFonts w:ascii="宋体" w:hAnsi="宋体"/>
          <w:b/>
          <w:sz w:val="24"/>
        </w:rPr>
        <w:t>一、选择题：</w:t>
      </w:r>
    </w:p>
    <w:p>
      <w:pPr>
        <w:spacing w:line="360" w:lineRule="auto"/>
        <w:rPr>
          <w:color w:val="000000"/>
        </w:rPr>
      </w:pPr>
      <w:r>
        <w:t xml:space="preserve">1. </w:t>
      </w:r>
      <w:r>
        <w:rPr>
          <w:color w:val="000000"/>
        </w:rPr>
        <w:t>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2. A  3. B  4. B  5. D  6. C  7. A  8. B  9. D  10. C  11. C  12. B  13. A  14. 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15. D  </w:t>
      </w:r>
    </w:p>
    <w:p>
      <w:pPr>
        <w:spacing w:line="285" w:lineRule="auto"/>
        <w:textAlignment w:val="center"/>
        <w:rPr>
          <w:color w:val="000000"/>
        </w:rPr>
      </w:pPr>
      <w:r>
        <w:rPr>
          <w:rFonts w:ascii="宋体" w:hAnsi="宋体"/>
          <w:b/>
          <w:color w:val="000000"/>
          <w:sz w:val="24"/>
        </w:rPr>
        <w:t>二、选择题：</w:t>
      </w:r>
      <w:r>
        <w:rPr>
          <w:rFonts w:eastAsia="Times New Roman" w:cs="Times New Roman"/>
          <w:b/>
          <w:color w:val="000000"/>
          <w:sz w:val="24"/>
        </w:rPr>
        <w:t xml:space="preserve">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16. ABD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17. ABC  18. ACD  19. CD  20. C  </w:t>
      </w:r>
    </w:p>
    <w:p>
      <w:pPr>
        <w:spacing w:line="285" w:lineRule="auto"/>
        <w:textAlignment w:val="center"/>
        <w:rPr>
          <w:color w:val="000000"/>
        </w:rPr>
      </w:pPr>
      <w:r>
        <w:rPr>
          <w:rFonts w:ascii="宋体" w:hAnsi="宋体"/>
          <w:b/>
          <w:color w:val="000000"/>
          <w:sz w:val="24"/>
        </w:rPr>
        <w:t>三、非选择题：</w:t>
      </w:r>
      <w:r>
        <w:rPr>
          <w:rFonts w:eastAsia="Times New Roman" w:cs="Times New Roman"/>
          <w:b/>
          <w:color w:val="000000"/>
          <w:sz w:val="24"/>
        </w:rPr>
        <w:t xml:space="preserve">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21. （1）    ①. 保持恒定    ②. 神经-体液    ③. 辐射、传导、对流、蒸发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    ①</w:t>
      </w:r>
      <w:r>
        <w:rPr>
          <w:color w:val="000000"/>
          <w:position w:val="-22"/>
        </w:rPr>
        <w:drawing>
          <wp:inline distT="0" distB="0" distL="0" distR="0">
            <wp:extent cx="31750" cy="88900"/>
            <wp:effectExtent l="0" t="0" r="0" b="0"/>
            <wp:docPr id="100033" name="图片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图片 1000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冷觉感受器    ②. 下丘脑    ③. 交感神经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（3）寒冷环境中，小熊猫分泌的甲状腺激素和肾上腺素增多，提高细胞代谢速率，使机体产生更多的热量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（4）    ①. 下丘脑-垂体-肾上腺皮质    ②. 肾小球的滤过作用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22.（1）    ①. 类胡萝卜素    ②. 叶绿体的类囊体薄膜##类囊体薄膜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（2）下层阳光少，需要大量叶绿素来捕获少量的阳光，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（3）    ①. 酶变性    ②. 维持pH值    ③. 上清液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（4）    ①. 1800    ②. 抑制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23.（1）    ①. 生物群落    ②. 无机环境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    ①. 无氧##缺氧    ②. 低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（3）    ①. 自生、整体    ②. 生态位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（4）群落演替##次生演替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（5）    ①. 芦苇    ②. 与翅碱蓬相比，芦苇的根系发达，利于在滩涂环境下立地扎根，快速蔓延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24.（1）    ①. 检测目的基因是否成功导入受体细胞    ②. 双分子层中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（2）蛋白质外壳和含N蛋白胞外段基因的核酸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（3）    ①. 胰蛋白酶或胶原蛋白    ②.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培养箱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（4）    ①. 克隆化    ②. 抗原抗体杂交    ③. 细胞培养液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（5）抗体-药物偶联物##ADC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 xml:space="preserve">25.（1）    ①. RRYy、rrYy    ②. 抗病与易感病    ③. 2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（2）3:3:1:1    （3）    ①. 能够抑制纺锤体的形成，导致染色体不能移向细胞的两极，从而引起细胞内</w:t>
      </w:r>
      <w:bookmarkStart w:id="0" w:name="_GoBack"/>
      <w:bookmarkEnd w:id="0"/>
      <w:r>
        <w:rPr>
          <w:color w:val="000000"/>
        </w:rPr>
        <w:t>染色体数目加倍    ②. YY:Yy:yy=1:4:1    ③. 5    （4）低</w:t>
      </w:r>
    </w:p>
    <w:p>
      <w:pPr>
        <w:spacing w:line="360" w:lineRule="auto"/>
        <w:jc w:val="left"/>
        <w:textAlignment w:val="center"/>
        <w:rPr>
          <w:color w:val="000000"/>
        </w:rPr>
        <w:sectPr>
          <w:footerReference r:id="rId3" w:type="default"/>
          <w:pgSz w:w="11906" w:h="16838"/>
          <w:pgMar w:top="910" w:right="1080" w:bottom="1440" w:left="1080" w:header="152" w:footer="0" w:gutter="0"/>
          <w:cols w:space="720" w:num="1"/>
          <w:docGrid w:type="lines" w:linePitch="312" w:charSpace="0"/>
        </w:sectPr>
      </w:pPr>
    </w:p>
    <w:p>
      <w:r>
        <w:rPr>
          <w:color w:val="000000"/>
        </w:rPr>
        <w:drawing>
          <wp:inline distT="0" distB="0" distL="114300" distR="114300">
            <wp:extent cx="6188710" cy="7406005"/>
            <wp:effectExtent l="0" t="0" r="2540" b="4445"/>
            <wp:docPr id="100017" name="图片 100017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promotion-pag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40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3" name="图片 3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cs="Times New Roman"/>
        <w:color w:val="FFFFFF"/>
        <w:kern w:val="0"/>
        <w:sz w:val="2"/>
        <w:szCs w:val="2"/>
      </w:rPr>
      <w:t>份有限公司</w: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52" o:spid="_x0000_s2052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3" o:spid="_x0000_s2053" o:spt="75" alt="学科网 zxxk.com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2" r:href="rId3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WU5NjMwNGJhZGVkODM4ZjVhMDJhZWUwMWZhNTM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306F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60978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198A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0278E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5F1D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  <w:rsid w:val="7480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6.jpeg"/><Relationship Id="rId7" Type="http://schemas.openxmlformats.org/officeDocument/2006/relationships/image" Target="media/image5.wmf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D:\qq&#25991;&#20214;\712321467\Image\C2C\Image2\%257B75232B38-A165-1FB7-499C-2E1C792CACB5%257D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90A68-9B32-4A13-894C-0880676F0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 www.zxxk.com</Company>
  <Pages>2</Pages>
  <Words>571</Words>
  <Characters>660</Characters>
  <Lines>7</Lines>
  <Paragraphs>1</Paragraphs>
  <TotalTime>8</TotalTime>
  <ScaleCrop>false</ScaleCrop>
  <LinksUpToDate>false</LinksUpToDate>
  <CharactersWithSpaces>971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2022-10-30T09:30:00Z</dcterms:created>
  <dc:creator>学科网试题生产平台</dc:creator>
  <dc:description>3097467663097856</dc:description>
  <cp:lastModifiedBy>dxx</cp:lastModifiedBy>
  <dcterms:modified xsi:type="dcterms:W3CDTF">2023-03-14T07:14:08Z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62B98ABF665443A6A8BF7185E06FC4BF</vt:lpwstr>
  </property>
</Properties>
</file>